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88542528"/>
        <w:docPartObj>
          <w:docPartGallery w:val="Cover Pages"/>
          <w:docPartUnique/>
        </w:docPartObj>
      </w:sdtPr>
      <w:sdtEndPr/>
      <w:sdtContent>
        <w:p w14:paraId="604D9511" w14:textId="6B08CF11" w:rsidR="000A22F1" w:rsidRPr="008C0C84" w:rsidRDefault="000A22F1" w:rsidP="009824D7">
          <w:r w:rsidRPr="008C0C84">
            <w:rPr>
              <w:noProof/>
              <w:lang w:eastAsia="en-NZ"/>
            </w:rPr>
            <mc:AlternateContent>
              <mc:Choice Requires="wpg">
                <w:drawing>
                  <wp:anchor distT="0" distB="0" distL="114300" distR="114300" simplePos="0" relativeHeight="251658240" behindDoc="1" locked="0" layoutInCell="1" allowOverlap="1" wp14:anchorId="6741F24C" wp14:editId="62159922">
                    <wp:simplePos x="0" y="0"/>
                    <wp:positionH relativeFrom="page">
                      <wp:align>center</wp:align>
                    </wp:positionH>
                    <wp:positionV relativeFrom="page">
                      <wp:align>center</wp:align>
                    </wp:positionV>
                    <wp:extent cx="6858000" cy="9271750"/>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hAnsi="Verdana"/>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FA92080" w14:textId="77777777" w:rsidR="008C658D" w:rsidRDefault="008C658D">
                                      <w:pPr>
                                        <w:pStyle w:val="NoSpacing"/>
                                        <w:rPr>
                                          <w:color w:val="FFFFFF" w:themeColor="background1"/>
                                          <w:sz w:val="32"/>
                                          <w:szCs w:val="32"/>
                                        </w:rPr>
                                      </w:pPr>
                                      <w:r w:rsidRPr="0085282B">
                                        <w:rPr>
                                          <w:rFonts w:ascii="Verdana" w:hAnsi="Verdana"/>
                                          <w:color w:val="FFFFFF" w:themeColor="background1"/>
                                          <w:sz w:val="32"/>
                                          <w:szCs w:val="32"/>
                                        </w:rPr>
                                        <w:t>Vibrant Safe Waitomo Regional Coalition Group</w:t>
                                      </w:r>
                                    </w:p>
                                  </w:sdtContent>
                                </w:sdt>
                                <w:p w14:paraId="7650B90C" w14:textId="57C9B64F" w:rsidR="008C658D" w:rsidRPr="0085282B" w:rsidRDefault="00AE40C0">
                                  <w:pPr>
                                    <w:pStyle w:val="NoSpacing"/>
                                    <w:rPr>
                                      <w:rFonts w:ascii="Verdana" w:hAnsi="Verdana"/>
                                      <w:caps/>
                                      <w:color w:val="FFFFFF" w:themeColor="background1"/>
                                      <w:sz w:val="20"/>
                                      <w:szCs w:val="20"/>
                                    </w:rPr>
                                  </w:pPr>
                                  <w:sdt>
                                    <w:sdtPr>
                                      <w:rPr>
                                        <w:rFonts w:ascii="Verdana" w:hAnsi="Verdana"/>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8C658D">
                                        <w:rPr>
                                          <w:rFonts w:ascii="Verdana" w:hAnsi="Verdana"/>
                                          <w:caps/>
                                          <w:color w:val="FFFFFF" w:themeColor="background1"/>
                                          <w:sz w:val="20"/>
                                          <w:szCs w:val="20"/>
                                        </w:rPr>
                                        <w:t>KEY CONTACT: manager Community development</w:t>
                                      </w:r>
                                    </w:sdtContent>
                                  </w:sdt>
                                  <w:r w:rsidR="008C658D" w:rsidRPr="0085282B">
                                    <w:rPr>
                                      <w:rFonts w:ascii="Verdana" w:hAnsi="Verdana"/>
                                      <w:caps/>
                                      <w:color w:val="FFFFFF" w:themeColor="background1"/>
                                      <w:sz w:val="20"/>
                                      <w:szCs w:val="20"/>
                                    </w:rPr>
                                    <w:t xml:space="preserve"> | </w:t>
                                  </w:r>
                                  <w:sdt>
                                    <w:sdtPr>
                                      <w:rPr>
                                        <w:rFonts w:ascii="Verdana" w:hAnsi="Verdana"/>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8C658D" w:rsidRPr="0085282B">
                                        <w:rPr>
                                          <w:rFonts w:ascii="Verdana" w:hAnsi="Verdana"/>
                                          <w:caps/>
                                          <w:color w:val="FFFFFF" w:themeColor="background1"/>
                                          <w:sz w:val="20"/>
                                          <w:szCs w:val="20"/>
                                        </w:rPr>
                                        <w:t>Waitomo district council</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erdana" w:eastAsiaTheme="majorEastAsia" w:hAnsi="Verdana"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2B031E1" w14:textId="3A24EF4E" w:rsidR="008C658D" w:rsidRPr="000C481A" w:rsidRDefault="008C658D" w:rsidP="002C32A4">
                                      <w:pPr>
                                        <w:pStyle w:val="NoSpacing"/>
                                        <w:pBdr>
                                          <w:bottom w:val="single" w:sz="6" w:space="31" w:color="7F7F7F" w:themeColor="text1" w:themeTint="80"/>
                                        </w:pBdr>
                                        <w:jc w:val="center"/>
                                        <w:rPr>
                                          <w:rFonts w:ascii="Verdana" w:eastAsiaTheme="majorEastAsia" w:hAnsi="Verdana" w:cstheme="majorBidi"/>
                                          <w:color w:val="595959" w:themeColor="text1" w:themeTint="A6"/>
                                          <w:sz w:val="96"/>
                                          <w:szCs w:val="96"/>
                                        </w:rPr>
                                      </w:pPr>
                                      <w:r>
                                        <w:rPr>
                                          <w:rFonts w:ascii="Verdana" w:eastAsiaTheme="majorEastAsia" w:hAnsi="Verdana" w:cstheme="majorBidi"/>
                                          <w:color w:val="595959" w:themeColor="text1" w:themeTint="A6"/>
                                          <w:sz w:val="72"/>
                                          <w:szCs w:val="72"/>
                                        </w:rPr>
                                        <w:t>Vibrant Safe Waitomo Action Plan</w:t>
                                      </w:r>
                                    </w:p>
                                  </w:sdtContent>
                                </w:sdt>
                                <w:sdt>
                                  <w:sdtPr>
                                    <w:rPr>
                                      <w:rFonts w:ascii="Verdana" w:hAnsi="Verdana"/>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C763A63" w14:textId="5B8E6C27" w:rsidR="008C658D" w:rsidRPr="0085282B" w:rsidRDefault="008C658D" w:rsidP="000C481A">
                                      <w:pPr>
                                        <w:pStyle w:val="NoSpacing"/>
                                        <w:spacing w:before="240"/>
                                        <w:jc w:val="center"/>
                                        <w:rPr>
                                          <w:rFonts w:ascii="Verdana" w:hAnsi="Verdana"/>
                                          <w:caps/>
                                          <w:color w:val="808080" w:themeColor="background1" w:themeShade="80"/>
                                          <w:sz w:val="36"/>
                                          <w:szCs w:val="36"/>
                                        </w:rPr>
                                      </w:pPr>
                                      <w:r w:rsidRPr="00B825DB">
                                        <w:rPr>
                                          <w:rFonts w:ascii="Verdana" w:hAnsi="Verdana"/>
                                          <w:caps/>
                                          <w:sz w:val="36"/>
                                          <w:szCs w:val="36"/>
                                        </w:rPr>
                                        <w:t>20</w:t>
                                      </w:r>
                                      <w:r>
                                        <w:rPr>
                                          <w:rFonts w:ascii="Verdana" w:hAnsi="Verdana"/>
                                          <w:caps/>
                                          <w:sz w:val="36"/>
                                          <w:szCs w:val="36"/>
                                        </w:rPr>
                                        <w:t>20/</w:t>
                                      </w:r>
                                      <w:r w:rsidRPr="00B825DB">
                                        <w:rPr>
                                          <w:rFonts w:ascii="Verdana" w:hAnsi="Verdana"/>
                                          <w:caps/>
                                          <w:sz w:val="36"/>
                                          <w:szCs w:val="36"/>
                                        </w:rPr>
                                        <w:t>202</w:t>
                                      </w:r>
                                      <w:r>
                                        <w:rPr>
                                          <w:rFonts w:ascii="Verdana" w:hAnsi="Verdana"/>
                                          <w:caps/>
                                          <w:sz w:val="36"/>
                                          <w:szCs w:val="36"/>
                                        </w:rPr>
                                        <w:t>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41F24C" id="Group 119" o:spid="_x0000_s1026" style="position:absolute;margin-left:0;margin-top:0;width:540pt;height:730.05pt;z-index:-251658240;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" fillcolor="red" stroked="f" strokeweight="1pt">
                      <v:textbox inset="36pt,14.4pt,36pt,36pt">
                        <w:txbxContent>
                          <w:sdt>
                            <w:sdtPr>
                              <w:rPr>
                                <w:rFonts w:ascii="Verdana" w:hAnsi="Verdana"/>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FA92080" w14:textId="77777777" w:rsidR="008C658D" w:rsidRDefault="008C658D">
                                <w:pPr>
                                  <w:pStyle w:val="NoSpacing"/>
                                  <w:rPr>
                                    <w:color w:val="FFFFFF" w:themeColor="background1"/>
                                    <w:sz w:val="32"/>
                                    <w:szCs w:val="32"/>
                                  </w:rPr>
                                </w:pPr>
                                <w:r w:rsidRPr="0085282B">
                                  <w:rPr>
                                    <w:rFonts w:ascii="Verdana" w:hAnsi="Verdana"/>
                                    <w:color w:val="FFFFFF" w:themeColor="background1"/>
                                    <w:sz w:val="32"/>
                                    <w:szCs w:val="32"/>
                                  </w:rPr>
                                  <w:t>Vibrant Safe Waitomo Regional Coalition Group</w:t>
                                </w:r>
                              </w:p>
                            </w:sdtContent>
                          </w:sdt>
                          <w:p w14:paraId="7650B90C" w14:textId="57C9B64F" w:rsidR="008C658D" w:rsidRPr="0085282B" w:rsidRDefault="00A17070">
                            <w:pPr>
                              <w:pStyle w:val="NoSpacing"/>
                              <w:rPr>
                                <w:rFonts w:ascii="Verdana" w:hAnsi="Verdana"/>
                                <w:caps/>
                                <w:color w:val="FFFFFF" w:themeColor="background1"/>
                                <w:sz w:val="20"/>
                                <w:szCs w:val="20"/>
                              </w:rPr>
                            </w:pPr>
                            <w:sdt>
                              <w:sdtPr>
                                <w:rPr>
                                  <w:rFonts w:ascii="Verdana" w:hAnsi="Verdana"/>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8C658D">
                                  <w:rPr>
                                    <w:rFonts w:ascii="Verdana" w:hAnsi="Verdana"/>
                                    <w:caps/>
                                    <w:color w:val="FFFFFF" w:themeColor="background1"/>
                                    <w:sz w:val="20"/>
                                    <w:szCs w:val="20"/>
                                  </w:rPr>
                                  <w:t>KEY CONTACT: manager Community development</w:t>
                                </w:r>
                              </w:sdtContent>
                            </w:sdt>
                            <w:r w:rsidR="008C658D" w:rsidRPr="0085282B">
                              <w:rPr>
                                <w:rFonts w:ascii="Verdana" w:hAnsi="Verdana"/>
                                <w:caps/>
                                <w:color w:val="FFFFFF" w:themeColor="background1"/>
                                <w:sz w:val="20"/>
                                <w:szCs w:val="20"/>
                              </w:rPr>
                              <w:t xml:space="preserve"> | </w:t>
                            </w:r>
                            <w:sdt>
                              <w:sdtPr>
                                <w:rPr>
                                  <w:rFonts w:ascii="Verdana" w:hAnsi="Verdana"/>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8C658D" w:rsidRPr="0085282B">
                                  <w:rPr>
                                    <w:rFonts w:ascii="Verdana" w:hAnsi="Verdana"/>
                                    <w:caps/>
                                    <w:color w:val="FFFFFF" w:themeColor="background1"/>
                                    <w:sz w:val="20"/>
                                    <w:szCs w:val="20"/>
                                  </w:rPr>
                                  <w:t>Waitomo district council</w:t>
                                </w:r>
                              </w:sdtContent>
                            </w:sdt>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Verdana" w:eastAsiaTheme="majorEastAsia" w:hAnsi="Verdana"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2B031E1" w14:textId="3A24EF4E" w:rsidR="008C658D" w:rsidRPr="000C481A" w:rsidRDefault="008C658D" w:rsidP="002C32A4">
                                <w:pPr>
                                  <w:pStyle w:val="NoSpacing"/>
                                  <w:pBdr>
                                    <w:bottom w:val="single" w:sz="6" w:space="31" w:color="7F7F7F" w:themeColor="text1" w:themeTint="80"/>
                                  </w:pBdr>
                                  <w:jc w:val="center"/>
                                  <w:rPr>
                                    <w:rFonts w:ascii="Verdana" w:eastAsiaTheme="majorEastAsia" w:hAnsi="Verdana" w:cstheme="majorBidi"/>
                                    <w:color w:val="595959" w:themeColor="text1" w:themeTint="A6"/>
                                    <w:sz w:val="96"/>
                                    <w:szCs w:val="96"/>
                                  </w:rPr>
                                </w:pPr>
                                <w:r>
                                  <w:rPr>
                                    <w:rFonts w:ascii="Verdana" w:eastAsiaTheme="majorEastAsia" w:hAnsi="Verdana" w:cstheme="majorBidi"/>
                                    <w:color w:val="595959" w:themeColor="text1" w:themeTint="A6"/>
                                    <w:sz w:val="72"/>
                                    <w:szCs w:val="72"/>
                                  </w:rPr>
                                  <w:t>Vibrant Safe Waitomo Action Plan</w:t>
                                </w:r>
                              </w:p>
                            </w:sdtContent>
                          </w:sdt>
                          <w:sdt>
                            <w:sdtPr>
                              <w:rPr>
                                <w:rFonts w:ascii="Verdana" w:hAnsi="Verdana"/>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C763A63" w14:textId="5B8E6C27" w:rsidR="008C658D" w:rsidRPr="0085282B" w:rsidRDefault="008C658D" w:rsidP="000C481A">
                                <w:pPr>
                                  <w:pStyle w:val="NoSpacing"/>
                                  <w:spacing w:before="240"/>
                                  <w:jc w:val="center"/>
                                  <w:rPr>
                                    <w:rFonts w:ascii="Verdana" w:hAnsi="Verdana"/>
                                    <w:caps/>
                                    <w:color w:val="808080" w:themeColor="background1" w:themeShade="80"/>
                                    <w:sz w:val="36"/>
                                    <w:szCs w:val="36"/>
                                  </w:rPr>
                                </w:pPr>
                                <w:r w:rsidRPr="00B825DB">
                                  <w:rPr>
                                    <w:rFonts w:ascii="Verdana" w:hAnsi="Verdana"/>
                                    <w:caps/>
                                    <w:sz w:val="36"/>
                                    <w:szCs w:val="36"/>
                                  </w:rPr>
                                  <w:t>20</w:t>
                                </w:r>
                                <w:r>
                                  <w:rPr>
                                    <w:rFonts w:ascii="Verdana" w:hAnsi="Verdana"/>
                                    <w:caps/>
                                    <w:sz w:val="36"/>
                                    <w:szCs w:val="36"/>
                                  </w:rPr>
                                  <w:t>20/</w:t>
                                </w:r>
                                <w:r w:rsidRPr="00B825DB">
                                  <w:rPr>
                                    <w:rFonts w:ascii="Verdana" w:hAnsi="Verdana"/>
                                    <w:caps/>
                                    <w:sz w:val="36"/>
                                    <w:szCs w:val="36"/>
                                  </w:rPr>
                                  <w:t>202</w:t>
                                </w:r>
                                <w:r>
                                  <w:rPr>
                                    <w:rFonts w:ascii="Verdana" w:hAnsi="Verdana"/>
                                    <w:caps/>
                                    <w:sz w:val="36"/>
                                    <w:szCs w:val="36"/>
                                  </w:rPr>
                                  <w:t>1</w:t>
                                </w:r>
                              </w:p>
                            </w:sdtContent>
                          </w:sdt>
                        </w:txbxContent>
                      </v:textbox>
                    </v:shape>
                    <w10:wrap anchorx="page" anchory="page"/>
                  </v:group>
                </w:pict>
              </mc:Fallback>
            </mc:AlternateContent>
          </w:r>
        </w:p>
        <w:p w14:paraId="1B5C9D6C" w14:textId="77777777" w:rsidR="000A22F1" w:rsidRPr="008C0C84" w:rsidRDefault="000A22F1" w:rsidP="009824D7">
          <w:pPr>
            <w:rPr>
              <w:rFonts w:eastAsiaTheme="majorEastAsia" w:cstheme="majorBidi"/>
              <w:spacing w:val="-10"/>
              <w:kern w:val="28"/>
              <w:sz w:val="56"/>
              <w:szCs w:val="56"/>
              <w:lang w:val="en-AU"/>
            </w:rPr>
          </w:pPr>
          <w:r w:rsidRPr="008C0C84">
            <w:br w:type="page"/>
          </w:r>
        </w:p>
      </w:sdtContent>
    </w:sdt>
    <w:p w14:paraId="4B0FEF75" w14:textId="77777777" w:rsidR="000A22F1" w:rsidRPr="008C0C84" w:rsidRDefault="000A22F1" w:rsidP="009824D7">
      <w:pPr>
        <w:sectPr w:rsidR="000A22F1" w:rsidRPr="008C0C84" w:rsidSect="00B825DB">
          <w:footerReference w:type="default" r:id="rId13"/>
          <w:pgSz w:w="11906" w:h="16838"/>
          <w:pgMar w:top="1440" w:right="1440" w:bottom="1440" w:left="1440" w:header="708" w:footer="708" w:gutter="0"/>
          <w:pgNumType w:start="0"/>
          <w:cols w:space="708"/>
          <w:titlePg/>
          <w:docGrid w:linePitch="360"/>
        </w:sectPr>
      </w:pPr>
    </w:p>
    <w:p w14:paraId="3D623053" w14:textId="77777777" w:rsidR="00EE7ADD" w:rsidRPr="008C0C84" w:rsidRDefault="00EE7ADD" w:rsidP="00EE7ADD">
      <w:pPr>
        <w:rPr>
          <w:rStyle w:val="IntenseEmphasis"/>
          <w:b/>
          <w:bCs/>
          <w:color w:val="FF0000"/>
          <w:sz w:val="32"/>
          <w:szCs w:val="32"/>
        </w:rPr>
      </w:pPr>
      <w:r w:rsidRPr="008C0C84">
        <w:rPr>
          <w:b/>
          <w:bCs/>
          <w:color w:val="FF0000"/>
          <w:sz w:val="32"/>
          <w:szCs w:val="32"/>
        </w:rPr>
        <w:lastRenderedPageBreak/>
        <w:t>Contents | Te rārangi upoko</w:t>
      </w:r>
    </w:p>
    <w:p w14:paraId="45839BE5" w14:textId="612BA7F2" w:rsidR="00CF5342" w:rsidRDefault="00EE7ADD">
      <w:pPr>
        <w:pStyle w:val="TOC1"/>
        <w:tabs>
          <w:tab w:val="right" w:leader="dot" w:pos="9016"/>
        </w:tabs>
        <w:rPr>
          <w:rFonts w:asciiTheme="minorHAnsi" w:eastAsiaTheme="minorEastAsia" w:hAnsiTheme="minorHAnsi" w:cstheme="minorBidi"/>
          <w:b w:val="0"/>
          <w:bCs w:val="0"/>
          <w:noProof/>
          <w:sz w:val="22"/>
          <w:szCs w:val="22"/>
          <w:lang w:eastAsia="en-NZ"/>
        </w:rPr>
      </w:pPr>
      <w:r w:rsidRPr="008C0C84">
        <w:rPr>
          <w:sz w:val="24"/>
          <w:szCs w:val="24"/>
        </w:rPr>
        <w:fldChar w:fldCharType="begin"/>
      </w:r>
      <w:r w:rsidRPr="008C0C84">
        <w:rPr>
          <w:sz w:val="24"/>
          <w:szCs w:val="24"/>
        </w:rPr>
        <w:instrText xml:space="preserve"> TOC \o "1-3" \h \z \u </w:instrText>
      </w:r>
      <w:r w:rsidRPr="008C0C84">
        <w:rPr>
          <w:sz w:val="24"/>
          <w:szCs w:val="24"/>
        </w:rPr>
        <w:fldChar w:fldCharType="separate"/>
      </w:r>
      <w:hyperlink w:anchor="_Toc46931959" w:history="1">
        <w:r w:rsidR="00CF5342" w:rsidRPr="003663D7">
          <w:rPr>
            <w:rStyle w:val="Hyperlink"/>
            <w:noProof/>
          </w:rPr>
          <w:t>Introduction | He kupu whakataki</w:t>
        </w:r>
        <w:r w:rsidR="00CF5342">
          <w:rPr>
            <w:noProof/>
            <w:webHidden/>
          </w:rPr>
          <w:tab/>
        </w:r>
        <w:r w:rsidR="00CF5342">
          <w:rPr>
            <w:noProof/>
            <w:webHidden/>
          </w:rPr>
          <w:fldChar w:fldCharType="begin"/>
        </w:r>
        <w:r w:rsidR="00CF5342">
          <w:rPr>
            <w:noProof/>
            <w:webHidden/>
          </w:rPr>
          <w:instrText xml:space="preserve"> PAGEREF _Toc46931959 \h </w:instrText>
        </w:r>
        <w:r w:rsidR="00CF5342">
          <w:rPr>
            <w:noProof/>
            <w:webHidden/>
          </w:rPr>
        </w:r>
        <w:r w:rsidR="00CF5342">
          <w:rPr>
            <w:noProof/>
            <w:webHidden/>
          </w:rPr>
          <w:fldChar w:fldCharType="separate"/>
        </w:r>
        <w:r w:rsidR="00CF5342">
          <w:rPr>
            <w:noProof/>
            <w:webHidden/>
          </w:rPr>
          <w:t>2</w:t>
        </w:r>
        <w:r w:rsidR="00CF5342">
          <w:rPr>
            <w:noProof/>
            <w:webHidden/>
          </w:rPr>
          <w:fldChar w:fldCharType="end"/>
        </w:r>
      </w:hyperlink>
    </w:p>
    <w:p w14:paraId="65007921" w14:textId="653A5E5E" w:rsidR="00CF5342" w:rsidRDefault="00AE40C0" w:rsidP="007E0E72">
      <w:pPr>
        <w:pStyle w:val="TOC2"/>
        <w:rPr>
          <w:rFonts w:asciiTheme="minorHAnsi" w:eastAsiaTheme="minorEastAsia" w:hAnsiTheme="minorHAnsi" w:cstheme="minorBidi"/>
          <w:sz w:val="22"/>
          <w:szCs w:val="22"/>
          <w:lang w:eastAsia="en-NZ"/>
        </w:rPr>
      </w:pPr>
      <w:hyperlink w:anchor="_Toc46931960" w:history="1">
        <w:r w:rsidR="00CF5342" w:rsidRPr="003663D7">
          <w:rPr>
            <w:rStyle w:val="Hyperlink"/>
          </w:rPr>
          <w:t>Vibrant Safe Waitomo Strategy</w:t>
        </w:r>
        <w:r w:rsidR="00CF5342">
          <w:rPr>
            <w:webHidden/>
          </w:rPr>
          <w:tab/>
        </w:r>
        <w:r w:rsidR="00CF5342">
          <w:rPr>
            <w:webHidden/>
          </w:rPr>
          <w:fldChar w:fldCharType="begin"/>
        </w:r>
        <w:r w:rsidR="00CF5342">
          <w:rPr>
            <w:webHidden/>
          </w:rPr>
          <w:instrText xml:space="preserve"> PAGEREF _Toc46931960 \h </w:instrText>
        </w:r>
        <w:r w:rsidR="00CF5342">
          <w:rPr>
            <w:webHidden/>
          </w:rPr>
        </w:r>
        <w:r w:rsidR="00CF5342">
          <w:rPr>
            <w:webHidden/>
          </w:rPr>
          <w:fldChar w:fldCharType="separate"/>
        </w:r>
        <w:r w:rsidR="00CF5342">
          <w:rPr>
            <w:webHidden/>
          </w:rPr>
          <w:t>2</w:t>
        </w:r>
        <w:r w:rsidR="00CF5342">
          <w:rPr>
            <w:webHidden/>
          </w:rPr>
          <w:fldChar w:fldCharType="end"/>
        </w:r>
      </w:hyperlink>
    </w:p>
    <w:p w14:paraId="5E33D821" w14:textId="6800DFBA" w:rsidR="00CF5342" w:rsidRDefault="00AE40C0" w:rsidP="007E0E72">
      <w:pPr>
        <w:pStyle w:val="TOC2"/>
        <w:rPr>
          <w:rFonts w:asciiTheme="minorHAnsi" w:eastAsiaTheme="minorEastAsia" w:hAnsiTheme="minorHAnsi" w:cstheme="minorBidi"/>
          <w:sz w:val="22"/>
          <w:szCs w:val="22"/>
          <w:lang w:eastAsia="en-NZ"/>
        </w:rPr>
      </w:pPr>
      <w:hyperlink w:anchor="_Toc46931961" w:history="1">
        <w:r w:rsidR="00CF5342" w:rsidRPr="003663D7">
          <w:rPr>
            <w:rStyle w:val="Hyperlink"/>
          </w:rPr>
          <w:t xml:space="preserve">Vibrant Safe Waitomo Action Plan 2020/2021: Action for </w:t>
        </w:r>
        <w:r w:rsidR="007E0E72">
          <w:rPr>
            <w:rStyle w:val="Hyperlink"/>
          </w:rPr>
          <w:t>R</w:t>
        </w:r>
        <w:r w:rsidR="00CF5342" w:rsidRPr="003663D7">
          <w:rPr>
            <w:rStyle w:val="Hyperlink"/>
          </w:rPr>
          <w:t>ecovery</w:t>
        </w:r>
        <w:r w:rsidR="00CF5342">
          <w:rPr>
            <w:webHidden/>
          </w:rPr>
          <w:tab/>
        </w:r>
        <w:r w:rsidR="00CF5342">
          <w:rPr>
            <w:webHidden/>
          </w:rPr>
          <w:fldChar w:fldCharType="begin"/>
        </w:r>
        <w:r w:rsidR="00CF5342">
          <w:rPr>
            <w:webHidden/>
          </w:rPr>
          <w:instrText xml:space="preserve"> PAGEREF _Toc46931961 \h </w:instrText>
        </w:r>
        <w:r w:rsidR="00CF5342">
          <w:rPr>
            <w:webHidden/>
          </w:rPr>
        </w:r>
        <w:r w:rsidR="00CF5342">
          <w:rPr>
            <w:webHidden/>
          </w:rPr>
          <w:fldChar w:fldCharType="separate"/>
        </w:r>
        <w:r w:rsidR="00CF5342">
          <w:rPr>
            <w:webHidden/>
          </w:rPr>
          <w:t>2</w:t>
        </w:r>
        <w:r w:rsidR="00CF5342">
          <w:rPr>
            <w:webHidden/>
          </w:rPr>
          <w:fldChar w:fldCharType="end"/>
        </w:r>
      </w:hyperlink>
    </w:p>
    <w:p w14:paraId="05F74E79" w14:textId="3869D7DC" w:rsidR="00CF5342" w:rsidRDefault="00AE40C0" w:rsidP="007E0E72">
      <w:pPr>
        <w:pStyle w:val="TOC2"/>
        <w:rPr>
          <w:rFonts w:asciiTheme="minorHAnsi" w:eastAsiaTheme="minorEastAsia" w:hAnsiTheme="minorHAnsi" w:cstheme="minorBidi"/>
          <w:sz w:val="22"/>
          <w:szCs w:val="22"/>
          <w:lang w:eastAsia="en-NZ"/>
        </w:rPr>
      </w:pPr>
      <w:hyperlink w:anchor="_Toc46931962" w:history="1">
        <w:r w:rsidR="00CF5342" w:rsidRPr="003663D7">
          <w:rPr>
            <w:rStyle w:val="Hyperlink"/>
          </w:rPr>
          <w:t xml:space="preserve">How to read this </w:t>
        </w:r>
        <w:r w:rsidR="007E0E72">
          <w:rPr>
            <w:rStyle w:val="Hyperlink"/>
          </w:rPr>
          <w:t>A</w:t>
        </w:r>
        <w:r w:rsidR="00CF5342" w:rsidRPr="003663D7">
          <w:rPr>
            <w:rStyle w:val="Hyperlink"/>
          </w:rPr>
          <w:t xml:space="preserve">ction </w:t>
        </w:r>
        <w:r w:rsidR="007E0E72">
          <w:rPr>
            <w:rStyle w:val="Hyperlink"/>
          </w:rPr>
          <w:t>P</w:t>
        </w:r>
        <w:r w:rsidR="00CF5342" w:rsidRPr="003663D7">
          <w:rPr>
            <w:rStyle w:val="Hyperlink"/>
          </w:rPr>
          <w:t>lan</w:t>
        </w:r>
        <w:r w:rsidR="00CF5342">
          <w:rPr>
            <w:webHidden/>
          </w:rPr>
          <w:tab/>
        </w:r>
        <w:r w:rsidR="00CF5342">
          <w:rPr>
            <w:webHidden/>
          </w:rPr>
          <w:fldChar w:fldCharType="begin"/>
        </w:r>
        <w:r w:rsidR="00CF5342">
          <w:rPr>
            <w:webHidden/>
          </w:rPr>
          <w:instrText xml:space="preserve"> PAGEREF _Toc46931962 \h </w:instrText>
        </w:r>
        <w:r w:rsidR="00CF5342">
          <w:rPr>
            <w:webHidden/>
          </w:rPr>
        </w:r>
        <w:r w:rsidR="00CF5342">
          <w:rPr>
            <w:webHidden/>
          </w:rPr>
          <w:fldChar w:fldCharType="separate"/>
        </w:r>
        <w:r w:rsidR="00CF5342">
          <w:rPr>
            <w:webHidden/>
          </w:rPr>
          <w:t>3</w:t>
        </w:r>
        <w:r w:rsidR="00CF5342">
          <w:rPr>
            <w:webHidden/>
          </w:rPr>
          <w:fldChar w:fldCharType="end"/>
        </w:r>
      </w:hyperlink>
    </w:p>
    <w:p w14:paraId="7B8A1B52" w14:textId="7408627D" w:rsidR="00CF5342" w:rsidRDefault="00AE40C0">
      <w:pPr>
        <w:pStyle w:val="TOC1"/>
        <w:tabs>
          <w:tab w:val="right" w:leader="dot" w:pos="9016"/>
        </w:tabs>
        <w:rPr>
          <w:rFonts w:asciiTheme="minorHAnsi" w:eastAsiaTheme="minorEastAsia" w:hAnsiTheme="minorHAnsi" w:cstheme="minorBidi"/>
          <w:b w:val="0"/>
          <w:bCs w:val="0"/>
          <w:noProof/>
          <w:sz w:val="22"/>
          <w:szCs w:val="22"/>
          <w:lang w:eastAsia="en-NZ"/>
        </w:rPr>
      </w:pPr>
      <w:hyperlink w:anchor="_Toc46931963" w:history="1">
        <w:r w:rsidR="00CF5342" w:rsidRPr="003663D7">
          <w:rPr>
            <w:rStyle w:val="Hyperlink"/>
            <w:noProof/>
          </w:rPr>
          <w:t>Strategic Framework | He pou tarāwaho rautaki</w:t>
        </w:r>
        <w:r w:rsidR="00CF5342">
          <w:rPr>
            <w:noProof/>
            <w:webHidden/>
          </w:rPr>
          <w:tab/>
        </w:r>
        <w:r w:rsidR="00CF5342">
          <w:rPr>
            <w:noProof/>
            <w:webHidden/>
          </w:rPr>
          <w:fldChar w:fldCharType="begin"/>
        </w:r>
        <w:r w:rsidR="00CF5342">
          <w:rPr>
            <w:noProof/>
            <w:webHidden/>
          </w:rPr>
          <w:instrText xml:space="preserve"> PAGEREF _Toc46931963 \h </w:instrText>
        </w:r>
        <w:r w:rsidR="00CF5342">
          <w:rPr>
            <w:noProof/>
            <w:webHidden/>
          </w:rPr>
        </w:r>
        <w:r w:rsidR="00CF5342">
          <w:rPr>
            <w:noProof/>
            <w:webHidden/>
          </w:rPr>
          <w:fldChar w:fldCharType="separate"/>
        </w:r>
        <w:r w:rsidR="00CF5342">
          <w:rPr>
            <w:noProof/>
            <w:webHidden/>
          </w:rPr>
          <w:t>4</w:t>
        </w:r>
        <w:r w:rsidR="00CF5342">
          <w:rPr>
            <w:noProof/>
            <w:webHidden/>
          </w:rPr>
          <w:fldChar w:fldCharType="end"/>
        </w:r>
      </w:hyperlink>
    </w:p>
    <w:p w14:paraId="7C470ECC" w14:textId="593E75A4" w:rsidR="00CF5342" w:rsidRDefault="00AE40C0">
      <w:pPr>
        <w:pStyle w:val="TOC1"/>
        <w:tabs>
          <w:tab w:val="right" w:leader="dot" w:pos="9016"/>
        </w:tabs>
        <w:rPr>
          <w:rFonts w:asciiTheme="minorHAnsi" w:eastAsiaTheme="minorEastAsia" w:hAnsiTheme="minorHAnsi" w:cstheme="minorBidi"/>
          <w:b w:val="0"/>
          <w:bCs w:val="0"/>
          <w:noProof/>
          <w:sz w:val="22"/>
          <w:szCs w:val="22"/>
          <w:lang w:eastAsia="en-NZ"/>
        </w:rPr>
      </w:pPr>
      <w:hyperlink w:anchor="_Toc46931964" w:history="1">
        <w:r w:rsidR="00CF5342" w:rsidRPr="003663D7">
          <w:rPr>
            <w:rStyle w:val="Hyperlink"/>
            <w:noProof/>
          </w:rPr>
          <w:t>Theme 1: Whānau/Families</w:t>
        </w:r>
        <w:r w:rsidR="00CF5342">
          <w:rPr>
            <w:noProof/>
            <w:webHidden/>
          </w:rPr>
          <w:tab/>
        </w:r>
        <w:r w:rsidR="00CF5342">
          <w:rPr>
            <w:noProof/>
            <w:webHidden/>
          </w:rPr>
          <w:fldChar w:fldCharType="begin"/>
        </w:r>
        <w:r w:rsidR="00CF5342">
          <w:rPr>
            <w:noProof/>
            <w:webHidden/>
          </w:rPr>
          <w:instrText xml:space="preserve"> PAGEREF _Toc46931964 \h </w:instrText>
        </w:r>
        <w:r w:rsidR="00CF5342">
          <w:rPr>
            <w:noProof/>
            <w:webHidden/>
          </w:rPr>
        </w:r>
        <w:r w:rsidR="00CF5342">
          <w:rPr>
            <w:noProof/>
            <w:webHidden/>
          </w:rPr>
          <w:fldChar w:fldCharType="separate"/>
        </w:r>
        <w:r w:rsidR="00CF5342">
          <w:rPr>
            <w:noProof/>
            <w:webHidden/>
          </w:rPr>
          <w:t>5</w:t>
        </w:r>
        <w:r w:rsidR="00CF5342">
          <w:rPr>
            <w:noProof/>
            <w:webHidden/>
          </w:rPr>
          <w:fldChar w:fldCharType="end"/>
        </w:r>
      </w:hyperlink>
    </w:p>
    <w:p w14:paraId="4D0FAB9C" w14:textId="05E38FB2" w:rsidR="00CF5342" w:rsidRDefault="00AE40C0">
      <w:pPr>
        <w:pStyle w:val="TOC1"/>
        <w:tabs>
          <w:tab w:val="right" w:leader="dot" w:pos="9016"/>
        </w:tabs>
        <w:rPr>
          <w:rFonts w:asciiTheme="minorHAnsi" w:eastAsiaTheme="minorEastAsia" w:hAnsiTheme="minorHAnsi" w:cstheme="minorBidi"/>
          <w:b w:val="0"/>
          <w:bCs w:val="0"/>
          <w:noProof/>
          <w:sz w:val="22"/>
          <w:szCs w:val="22"/>
          <w:lang w:eastAsia="en-NZ"/>
        </w:rPr>
      </w:pPr>
      <w:hyperlink w:anchor="_Toc46931965" w:history="1">
        <w:r w:rsidR="00CF5342" w:rsidRPr="003663D7">
          <w:rPr>
            <w:rStyle w:val="Hyperlink"/>
            <w:noProof/>
          </w:rPr>
          <w:t>Theme 2: Mahi/Workplaces</w:t>
        </w:r>
        <w:r w:rsidR="00CF5342">
          <w:rPr>
            <w:noProof/>
            <w:webHidden/>
          </w:rPr>
          <w:tab/>
        </w:r>
        <w:r w:rsidR="00CF5342">
          <w:rPr>
            <w:noProof/>
            <w:webHidden/>
          </w:rPr>
          <w:fldChar w:fldCharType="begin"/>
        </w:r>
        <w:r w:rsidR="00CF5342">
          <w:rPr>
            <w:noProof/>
            <w:webHidden/>
          </w:rPr>
          <w:instrText xml:space="preserve"> PAGEREF _Toc46931965 \h </w:instrText>
        </w:r>
        <w:r w:rsidR="00CF5342">
          <w:rPr>
            <w:noProof/>
            <w:webHidden/>
          </w:rPr>
        </w:r>
        <w:r w:rsidR="00CF5342">
          <w:rPr>
            <w:noProof/>
            <w:webHidden/>
          </w:rPr>
          <w:fldChar w:fldCharType="separate"/>
        </w:r>
        <w:r w:rsidR="00CF5342">
          <w:rPr>
            <w:noProof/>
            <w:webHidden/>
          </w:rPr>
          <w:t>8</w:t>
        </w:r>
        <w:r w:rsidR="00CF5342">
          <w:rPr>
            <w:noProof/>
            <w:webHidden/>
          </w:rPr>
          <w:fldChar w:fldCharType="end"/>
        </w:r>
      </w:hyperlink>
    </w:p>
    <w:p w14:paraId="6D37511E" w14:textId="577A0166" w:rsidR="00CF5342" w:rsidRDefault="00AE40C0">
      <w:pPr>
        <w:pStyle w:val="TOC1"/>
        <w:tabs>
          <w:tab w:val="right" w:leader="dot" w:pos="9016"/>
        </w:tabs>
        <w:rPr>
          <w:rFonts w:asciiTheme="minorHAnsi" w:eastAsiaTheme="minorEastAsia" w:hAnsiTheme="minorHAnsi" w:cstheme="minorBidi"/>
          <w:b w:val="0"/>
          <w:bCs w:val="0"/>
          <w:noProof/>
          <w:sz w:val="22"/>
          <w:szCs w:val="22"/>
          <w:lang w:eastAsia="en-NZ"/>
        </w:rPr>
      </w:pPr>
      <w:hyperlink w:anchor="_Toc46931966" w:history="1">
        <w:r w:rsidR="00CF5342" w:rsidRPr="003663D7">
          <w:rPr>
            <w:rStyle w:val="Hyperlink"/>
            <w:noProof/>
          </w:rPr>
          <w:t>Theme 3: Hākinakina/Recreation</w:t>
        </w:r>
        <w:r w:rsidR="00CF5342">
          <w:rPr>
            <w:noProof/>
            <w:webHidden/>
          </w:rPr>
          <w:tab/>
        </w:r>
        <w:r w:rsidR="00CF5342">
          <w:rPr>
            <w:noProof/>
            <w:webHidden/>
          </w:rPr>
          <w:fldChar w:fldCharType="begin"/>
        </w:r>
        <w:r w:rsidR="00CF5342">
          <w:rPr>
            <w:noProof/>
            <w:webHidden/>
          </w:rPr>
          <w:instrText xml:space="preserve"> PAGEREF _Toc46931966 \h </w:instrText>
        </w:r>
        <w:r w:rsidR="00CF5342">
          <w:rPr>
            <w:noProof/>
            <w:webHidden/>
          </w:rPr>
        </w:r>
        <w:r w:rsidR="00CF5342">
          <w:rPr>
            <w:noProof/>
            <w:webHidden/>
          </w:rPr>
          <w:fldChar w:fldCharType="separate"/>
        </w:r>
        <w:r w:rsidR="00CF5342">
          <w:rPr>
            <w:noProof/>
            <w:webHidden/>
          </w:rPr>
          <w:t>11</w:t>
        </w:r>
        <w:r w:rsidR="00CF5342">
          <w:rPr>
            <w:noProof/>
            <w:webHidden/>
          </w:rPr>
          <w:fldChar w:fldCharType="end"/>
        </w:r>
      </w:hyperlink>
    </w:p>
    <w:p w14:paraId="7E2FD6BE" w14:textId="770E7BDE" w:rsidR="00CF5342" w:rsidRDefault="00AE40C0">
      <w:pPr>
        <w:pStyle w:val="TOC1"/>
        <w:tabs>
          <w:tab w:val="right" w:leader="dot" w:pos="9016"/>
        </w:tabs>
        <w:rPr>
          <w:rFonts w:asciiTheme="minorHAnsi" w:eastAsiaTheme="minorEastAsia" w:hAnsiTheme="minorHAnsi" w:cstheme="minorBidi"/>
          <w:b w:val="0"/>
          <w:bCs w:val="0"/>
          <w:noProof/>
          <w:sz w:val="22"/>
          <w:szCs w:val="22"/>
          <w:lang w:eastAsia="en-NZ"/>
        </w:rPr>
      </w:pPr>
      <w:hyperlink w:anchor="_Toc46931967" w:history="1">
        <w:r w:rsidR="00CF5342" w:rsidRPr="003663D7">
          <w:rPr>
            <w:rStyle w:val="Hyperlink"/>
            <w:noProof/>
          </w:rPr>
          <w:t>Theme 4: Kotahitanga/Connected Leadership</w:t>
        </w:r>
        <w:r w:rsidR="00CF5342">
          <w:rPr>
            <w:noProof/>
            <w:webHidden/>
          </w:rPr>
          <w:tab/>
        </w:r>
        <w:r w:rsidR="00CF5342">
          <w:rPr>
            <w:noProof/>
            <w:webHidden/>
          </w:rPr>
          <w:fldChar w:fldCharType="begin"/>
        </w:r>
        <w:r w:rsidR="00CF5342">
          <w:rPr>
            <w:noProof/>
            <w:webHidden/>
          </w:rPr>
          <w:instrText xml:space="preserve"> PAGEREF _Toc46931967 \h </w:instrText>
        </w:r>
        <w:r w:rsidR="00CF5342">
          <w:rPr>
            <w:noProof/>
            <w:webHidden/>
          </w:rPr>
        </w:r>
        <w:r w:rsidR="00CF5342">
          <w:rPr>
            <w:noProof/>
            <w:webHidden/>
          </w:rPr>
          <w:fldChar w:fldCharType="separate"/>
        </w:r>
        <w:r w:rsidR="00CF5342">
          <w:rPr>
            <w:noProof/>
            <w:webHidden/>
          </w:rPr>
          <w:t>13</w:t>
        </w:r>
        <w:r w:rsidR="00CF5342">
          <w:rPr>
            <w:noProof/>
            <w:webHidden/>
          </w:rPr>
          <w:fldChar w:fldCharType="end"/>
        </w:r>
      </w:hyperlink>
    </w:p>
    <w:p w14:paraId="3D883FBF" w14:textId="0C4E3821" w:rsidR="00DC0D98" w:rsidRPr="008C0C84" w:rsidRDefault="00EE7ADD" w:rsidP="00EE7ADD">
      <w:r w:rsidRPr="008C0C84">
        <w:fldChar w:fldCharType="end"/>
      </w:r>
    </w:p>
    <w:p w14:paraId="2F0250B0" w14:textId="7FFC79D0" w:rsidR="00EE7ADD" w:rsidRPr="008C0C84" w:rsidRDefault="00EE7ADD">
      <w:r w:rsidRPr="008C0C84">
        <w:br w:type="page"/>
      </w:r>
    </w:p>
    <w:p w14:paraId="06DE42AA" w14:textId="3491D2EE" w:rsidR="00440534" w:rsidRPr="008C0C84" w:rsidRDefault="00440534" w:rsidP="00D90FE5">
      <w:pPr>
        <w:pStyle w:val="Heading1"/>
      </w:pPr>
      <w:bookmarkStart w:id="1" w:name="_Toc46931959"/>
      <w:r w:rsidRPr="008C0C84">
        <w:lastRenderedPageBreak/>
        <w:t>Introduction | He kupu whakataki</w:t>
      </w:r>
      <w:bookmarkEnd w:id="1"/>
    </w:p>
    <w:p w14:paraId="17B01541" w14:textId="77777777" w:rsidR="00D82E69" w:rsidRPr="008C0C84" w:rsidRDefault="00D82E69" w:rsidP="009C7929">
      <w:pPr>
        <w:pStyle w:val="Heading2"/>
        <w:rPr>
          <w:rStyle w:val="IntenseEmphasis"/>
          <w:i w:val="0"/>
          <w:iCs w:val="0"/>
          <w:color w:val="auto"/>
        </w:rPr>
      </w:pPr>
      <w:bookmarkStart w:id="2" w:name="_Toc46931960"/>
      <w:r w:rsidRPr="008C0C84">
        <w:rPr>
          <w:rStyle w:val="IntenseEmphasis"/>
          <w:i w:val="0"/>
          <w:iCs w:val="0"/>
          <w:color w:val="auto"/>
        </w:rPr>
        <w:t>Vibrant Safe Waitomo Strategy</w:t>
      </w:r>
      <w:bookmarkEnd w:id="2"/>
    </w:p>
    <w:p w14:paraId="0BDB613A" w14:textId="2D8D715E" w:rsidR="00596658" w:rsidRPr="008C0C84" w:rsidRDefault="00D82E69" w:rsidP="00D82E69">
      <w:pPr>
        <w:rPr>
          <w:rStyle w:val="IntenseEmphasis"/>
          <w:i w:val="0"/>
          <w:iCs w:val="0"/>
          <w:color w:val="auto"/>
        </w:rPr>
      </w:pPr>
      <w:r w:rsidRPr="00492D98">
        <w:rPr>
          <w:rStyle w:val="IntenseEmphasis"/>
          <w:i w:val="0"/>
          <w:iCs w:val="0"/>
          <w:color w:val="auto"/>
        </w:rPr>
        <w:t>Vibrant Safe Waitomo is a community led collaboration that provides leadership and direction, with everyone working in partnership to create a safer community for all. Th</w:t>
      </w:r>
      <w:r w:rsidR="00596658" w:rsidRPr="00492D98">
        <w:rPr>
          <w:rStyle w:val="IntenseEmphasis"/>
          <w:i w:val="0"/>
          <w:iCs w:val="0"/>
          <w:color w:val="auto"/>
        </w:rPr>
        <w:t>e</w:t>
      </w:r>
      <w:r w:rsidR="00492D98" w:rsidRPr="00492D98">
        <w:rPr>
          <w:rStyle w:val="IntenseEmphasis"/>
          <w:i w:val="0"/>
          <w:iCs w:val="0"/>
          <w:color w:val="auto"/>
        </w:rPr>
        <w:t xml:space="preserve"> Vibrant Safe Waitomo</w:t>
      </w:r>
      <w:r w:rsidRPr="00492D98">
        <w:rPr>
          <w:rStyle w:val="IntenseEmphasis"/>
          <w:i w:val="0"/>
          <w:iCs w:val="0"/>
          <w:color w:val="auto"/>
        </w:rPr>
        <w:t xml:space="preserve"> </w:t>
      </w:r>
      <w:r w:rsidR="00492D98" w:rsidRPr="00492D98">
        <w:rPr>
          <w:rStyle w:val="IntenseEmphasis"/>
          <w:i w:val="0"/>
          <w:iCs w:val="0"/>
          <w:color w:val="auto"/>
        </w:rPr>
        <w:t>S</w:t>
      </w:r>
      <w:r w:rsidRPr="00492D98">
        <w:rPr>
          <w:rStyle w:val="IntenseEmphasis"/>
          <w:i w:val="0"/>
          <w:iCs w:val="0"/>
          <w:color w:val="auto"/>
        </w:rPr>
        <w:t>trategy</w:t>
      </w:r>
      <w:r w:rsidR="00492D98" w:rsidRPr="00492D98">
        <w:rPr>
          <w:rStyle w:val="IntenseEmphasis"/>
          <w:i w:val="0"/>
          <w:iCs w:val="0"/>
          <w:color w:val="auto"/>
        </w:rPr>
        <w:t xml:space="preserve"> 2019-2024</w:t>
      </w:r>
      <w:r w:rsidRPr="00492D98">
        <w:rPr>
          <w:rStyle w:val="IntenseEmphasis"/>
          <w:i w:val="0"/>
          <w:iCs w:val="0"/>
          <w:color w:val="auto"/>
        </w:rPr>
        <w:t xml:space="preserve"> </w:t>
      </w:r>
      <w:r w:rsidR="00492D98" w:rsidRPr="00492D98">
        <w:rPr>
          <w:rStyle w:val="IntenseEmphasis"/>
          <w:i w:val="0"/>
          <w:iCs w:val="0"/>
          <w:color w:val="auto"/>
        </w:rPr>
        <w:t>has been</w:t>
      </w:r>
      <w:r w:rsidRPr="00492D98">
        <w:rPr>
          <w:rStyle w:val="IntenseEmphasis"/>
          <w:i w:val="0"/>
          <w:iCs w:val="0"/>
          <w:color w:val="auto"/>
        </w:rPr>
        <w:t xml:space="preserve"> developed by the Vibrant Safe Waitomo Regional Coalition Group, with input from community stakeholder groups and service providers. It is also informed by existing international, national and local strategies and the results of research into the specific needs of this community.</w:t>
      </w:r>
      <w:r w:rsidRPr="29AE8C29">
        <w:rPr>
          <w:rStyle w:val="IntenseEmphasis"/>
          <w:i w:val="0"/>
          <w:iCs w:val="0"/>
          <w:color w:val="auto"/>
        </w:rPr>
        <w:t xml:space="preserve"> </w:t>
      </w:r>
    </w:p>
    <w:p w14:paraId="7A2DAF1B" w14:textId="21FDB515" w:rsidR="00D82E69" w:rsidRPr="008C0C84" w:rsidRDefault="00D82E69" w:rsidP="009C7929">
      <w:pPr>
        <w:pStyle w:val="Heading2"/>
        <w:rPr>
          <w:rStyle w:val="IntenseEmphasis"/>
          <w:i w:val="0"/>
          <w:iCs w:val="0"/>
          <w:color w:val="auto"/>
        </w:rPr>
      </w:pPr>
      <w:bookmarkStart w:id="3" w:name="_Toc46931961"/>
      <w:r w:rsidRPr="008C0C84">
        <w:t>Vibrant Safe Waitomo Action Plan 20</w:t>
      </w:r>
      <w:r w:rsidR="00492D98">
        <w:t>20</w:t>
      </w:r>
      <w:r w:rsidRPr="008C0C84">
        <w:t>/202</w:t>
      </w:r>
      <w:r w:rsidR="00492D98">
        <w:t>1</w:t>
      </w:r>
      <w:r w:rsidR="00455988">
        <w:t>: Action for recovery</w:t>
      </w:r>
      <w:bookmarkEnd w:id="3"/>
    </w:p>
    <w:p w14:paraId="45A39220" w14:textId="367FA75A" w:rsidR="000A2295" w:rsidRPr="00E81CA4" w:rsidRDefault="00D82E69" w:rsidP="009824D7">
      <w:r w:rsidRPr="00E81CA4">
        <w:t>T</w:t>
      </w:r>
      <w:r w:rsidR="0054637D" w:rsidRPr="00E81CA4">
        <w:t xml:space="preserve">his is the </w:t>
      </w:r>
      <w:r w:rsidR="007E0E72">
        <w:t>s</w:t>
      </w:r>
      <w:r w:rsidR="00492D98" w:rsidRPr="00E81CA4">
        <w:t>econd</w:t>
      </w:r>
      <w:r w:rsidR="0054637D" w:rsidRPr="00E81CA4">
        <w:t xml:space="preserve"> </w:t>
      </w:r>
      <w:r w:rsidR="007E0E72">
        <w:t>A</w:t>
      </w:r>
      <w:r w:rsidR="0054637D" w:rsidRPr="00E81CA4">
        <w:t xml:space="preserve">ction </w:t>
      </w:r>
      <w:r w:rsidR="007E0E72">
        <w:t>P</w:t>
      </w:r>
      <w:r w:rsidR="0054637D" w:rsidRPr="00E81CA4">
        <w:t>lan developed in support of the Vibrant Safe Waitomo</w:t>
      </w:r>
      <w:r w:rsidR="007E0E72">
        <w:t xml:space="preserve"> (VSW)</w:t>
      </w:r>
      <w:r w:rsidR="0054637D" w:rsidRPr="00E81CA4">
        <w:t xml:space="preserve"> Strategy 2019-2024</w:t>
      </w:r>
      <w:r w:rsidR="000A2295" w:rsidRPr="00E81CA4">
        <w:t xml:space="preserve">. </w:t>
      </w:r>
      <w:r w:rsidR="00492D98" w:rsidRPr="00E81CA4">
        <w:t xml:space="preserve">The first </w:t>
      </w:r>
      <w:r w:rsidR="007E0E72">
        <w:t>A</w:t>
      </w:r>
      <w:r w:rsidR="00492D98" w:rsidRPr="00E81CA4">
        <w:t xml:space="preserve">ction </w:t>
      </w:r>
      <w:r w:rsidR="007E0E72">
        <w:t>P</w:t>
      </w:r>
      <w:r w:rsidR="00492D98" w:rsidRPr="00E81CA4">
        <w:t xml:space="preserve">lan covered the </w:t>
      </w:r>
      <w:r w:rsidR="007E0E72">
        <w:t>initial</w:t>
      </w:r>
      <w:r w:rsidR="007E0E72" w:rsidRPr="00E81CA4">
        <w:t xml:space="preserve"> </w:t>
      </w:r>
      <w:r w:rsidR="00492D98" w:rsidRPr="00E81CA4">
        <w:t>six months of the strategy, providing a starting point, and a snapshot of work that was already planned or underway in the Waitomo District that supported the goals and priorities of the strategy.</w:t>
      </w:r>
      <w:r w:rsidR="001F5F66" w:rsidRPr="00E81CA4">
        <w:t xml:space="preserve"> Progress on achievement of these initial actions has been positive, however the COVID-19 pandemic and the resulting lockdown and restrictions has had a huge impact on the ability of stakeholders and service providers to deliver all actions as intended.</w:t>
      </w:r>
      <w:r w:rsidR="00492D98" w:rsidRPr="00E81CA4">
        <w:t xml:space="preserve"> </w:t>
      </w:r>
    </w:p>
    <w:p w14:paraId="2F299E15" w14:textId="3C73C955" w:rsidR="004B0D41" w:rsidRPr="007A1115" w:rsidRDefault="005502F0" w:rsidP="009824D7">
      <w:pPr>
        <w:rPr>
          <w:highlight w:val="yellow"/>
        </w:rPr>
      </w:pPr>
      <w:r>
        <w:rPr>
          <w:noProof/>
        </w:rPr>
        <w:drawing>
          <wp:anchor distT="0" distB="0" distL="114300" distR="114300" simplePos="0" relativeHeight="251659265" behindDoc="0" locked="0" layoutInCell="1" allowOverlap="1" wp14:anchorId="3F565CBC" wp14:editId="197BC7D1">
            <wp:simplePos x="0" y="0"/>
            <wp:positionH relativeFrom="column">
              <wp:posOffset>4762500</wp:posOffset>
            </wp:positionH>
            <wp:positionV relativeFrom="paragraph">
              <wp:posOffset>437515</wp:posOffset>
            </wp:positionV>
            <wp:extent cx="775970" cy="749300"/>
            <wp:effectExtent l="0" t="0" r="5080" b="0"/>
            <wp:wrapSquare wrapText="bothSides"/>
            <wp:docPr id="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5970" cy="749300"/>
                    </a:xfrm>
                    <a:prstGeom prst="rect">
                      <a:avLst/>
                    </a:prstGeom>
                  </pic:spPr>
                </pic:pic>
              </a:graphicData>
            </a:graphic>
            <wp14:sizeRelH relativeFrom="page">
              <wp14:pctWidth>0</wp14:pctWidth>
            </wp14:sizeRelH>
            <wp14:sizeRelV relativeFrom="page">
              <wp14:pctHeight>0</wp14:pctHeight>
            </wp14:sizeRelV>
          </wp:anchor>
        </w:drawing>
      </w:r>
      <w:r w:rsidR="00EC2909" w:rsidRPr="00E81CA4">
        <w:t xml:space="preserve">This </w:t>
      </w:r>
      <w:r w:rsidR="00492D98" w:rsidRPr="00E81CA4">
        <w:t xml:space="preserve">new </w:t>
      </w:r>
      <w:r w:rsidR="007E0E72">
        <w:t>A</w:t>
      </w:r>
      <w:r w:rsidR="00EC2909" w:rsidRPr="00E81CA4">
        <w:t xml:space="preserve">ction </w:t>
      </w:r>
      <w:r w:rsidR="007E0E72">
        <w:t>P</w:t>
      </w:r>
      <w:r w:rsidR="00EC2909" w:rsidRPr="00E81CA4">
        <w:t>lan</w:t>
      </w:r>
      <w:r w:rsidR="00492D98" w:rsidRPr="00E81CA4">
        <w:t xml:space="preserve"> covers </w:t>
      </w:r>
      <w:r w:rsidR="007E0E72">
        <w:t>the</w:t>
      </w:r>
      <w:r w:rsidR="00492D98" w:rsidRPr="00E81CA4">
        <w:t xml:space="preserve"> 12 month period from 1 July 2020 to 30 June 2021, and while </w:t>
      </w:r>
      <w:r w:rsidR="001F5F66" w:rsidRPr="00E81CA4">
        <w:t>the actions within the plan</w:t>
      </w:r>
      <w:r w:rsidR="00492D98" w:rsidRPr="00E81CA4">
        <w:t xml:space="preserve"> still </w:t>
      </w:r>
      <w:r w:rsidR="001F5F66" w:rsidRPr="00E81CA4">
        <w:t xml:space="preserve">broadly </w:t>
      </w:r>
      <w:r w:rsidR="00492D98" w:rsidRPr="00E81CA4">
        <w:t xml:space="preserve">align with the 2019-2024 strategy, </w:t>
      </w:r>
      <w:r w:rsidR="001F5F66" w:rsidRPr="00E81CA4">
        <w:t xml:space="preserve">the VSW Coalition, supported by Waitomo District Council, has agreed on a temporary change of focus for the upcoming year. The immediate focus is now on supporting the district’s recovery from </w:t>
      </w:r>
      <w:r w:rsidR="00455988">
        <w:t xml:space="preserve">the effects of the </w:t>
      </w:r>
      <w:r w:rsidR="001F5F66" w:rsidRPr="00E81CA4">
        <w:t>COVID-19</w:t>
      </w:r>
      <w:r w:rsidR="00455988">
        <w:t xml:space="preserve"> pandemic</w:t>
      </w:r>
      <w:r w:rsidR="001F5F66" w:rsidRPr="00E81CA4">
        <w:t xml:space="preserve">. </w:t>
      </w:r>
      <w:r w:rsidR="001F5F66" w:rsidRPr="0049789D">
        <w:t>The recovery process is about supporting people to rebuild their lives and restore their emotional, social, economic and physical wellbeing</w:t>
      </w:r>
      <w:r w:rsidR="00455988" w:rsidRPr="0049789D">
        <w:t>.</w:t>
      </w:r>
      <w:r w:rsidR="00455988" w:rsidRPr="0049789D">
        <w:rPr>
          <w:rStyle w:val="FootnoteReference"/>
        </w:rPr>
        <w:footnoteReference w:id="2"/>
      </w:r>
      <w:r w:rsidR="001F5F66" w:rsidRPr="0049789D">
        <w:t xml:space="preserve"> </w:t>
      </w:r>
      <w:r w:rsidR="000A2295" w:rsidRPr="0049789D">
        <w:t xml:space="preserve"> </w:t>
      </w:r>
    </w:p>
    <w:p w14:paraId="59C31DC4" w14:textId="0A1511C9" w:rsidR="00E81CA4" w:rsidRPr="00E81CA4" w:rsidRDefault="00E81CA4" w:rsidP="009824D7">
      <w:r w:rsidRPr="00E81CA4">
        <w:t xml:space="preserve">What this means in the context of </w:t>
      </w:r>
      <w:r w:rsidR="00094909">
        <w:t xml:space="preserve">the </w:t>
      </w:r>
      <w:r w:rsidR="007E0E72">
        <w:t>A</w:t>
      </w:r>
      <w:r w:rsidRPr="00E81CA4">
        <w:t xml:space="preserve">ction </w:t>
      </w:r>
      <w:r w:rsidR="007E0E72">
        <w:t>P</w:t>
      </w:r>
      <w:r w:rsidRPr="00E81CA4">
        <w:t>lan, is that actions are categorised only based on the overarching theme areas of Whānau/Families, Mahi/Workplaces, Hākinakina/Recreation and Kotahitanga/Connected Leadership. There is no further breakdown to individual priorities</w:t>
      </w:r>
      <w:r w:rsidR="0072135F">
        <w:t xml:space="preserve"> for the 2020/21 </w:t>
      </w:r>
      <w:r w:rsidR="007E0E72">
        <w:t>A</w:t>
      </w:r>
      <w:r w:rsidR="0072135F">
        <w:t xml:space="preserve">ction </w:t>
      </w:r>
      <w:r w:rsidR="007E0E72">
        <w:t>P</w:t>
      </w:r>
      <w:r w:rsidR="0072135F">
        <w:t>lan</w:t>
      </w:r>
      <w:r w:rsidRPr="00E81CA4">
        <w:t xml:space="preserve">. The priorities still exist within the strategic framework (as shown on </w:t>
      </w:r>
      <w:r w:rsidR="00094909" w:rsidRPr="005331DF">
        <w:t>page 4</w:t>
      </w:r>
      <w:r w:rsidRPr="00E81CA4">
        <w:t>), however the broader framework of the theme areas is better suited to provide an established structure and particularly connected leadership to support the local recovery effort for Waitomo residents and communities.</w:t>
      </w:r>
    </w:p>
    <w:p w14:paraId="711335AC" w14:textId="7C7B7699" w:rsidR="00D82E69" w:rsidRDefault="00E81CA4" w:rsidP="009824D7">
      <w:r w:rsidRPr="004B3222">
        <w:t xml:space="preserve">Some of the actions within this plan have been carried over from the 2019/20 </w:t>
      </w:r>
      <w:r w:rsidR="004B3222" w:rsidRPr="004B3222">
        <w:t xml:space="preserve">action plan. This is because many of them were unable to be completed due to COVID-19 disruptions, and they have been identified as being beneficial to the recovery response. </w:t>
      </w:r>
      <w:r w:rsidR="004B0D41" w:rsidRPr="004B3222">
        <w:t xml:space="preserve">Service providers within the Waitomo community are </w:t>
      </w:r>
      <w:r w:rsidR="004B3222" w:rsidRPr="004B3222">
        <w:t>continuing to work hard</w:t>
      </w:r>
      <w:r w:rsidR="00CB5CB9" w:rsidRPr="004B3222">
        <w:t xml:space="preserve"> to</w:t>
      </w:r>
      <w:r w:rsidR="004B0D41" w:rsidRPr="004B3222">
        <w:t xml:space="preserve"> deliver</w:t>
      </w:r>
      <w:r w:rsidR="004B3222" w:rsidRPr="004B3222">
        <w:t xml:space="preserve"> a range of</w:t>
      </w:r>
      <w:r w:rsidR="004B0D41" w:rsidRPr="004B3222">
        <w:t xml:space="preserve"> </w:t>
      </w:r>
      <w:r w:rsidR="007209DF" w:rsidRPr="004B3222">
        <w:t>programmes and actions which aim to mak</w:t>
      </w:r>
      <w:r w:rsidR="00CB5CB9" w:rsidRPr="004B3222">
        <w:t xml:space="preserve">e our communities safer and </w:t>
      </w:r>
      <w:r w:rsidR="004B3222" w:rsidRPr="004B3222">
        <w:t>enhance wellbeing</w:t>
      </w:r>
      <w:r w:rsidR="00CB5CB9" w:rsidRPr="004B3222">
        <w:t>.</w:t>
      </w:r>
      <w:r w:rsidR="007209DF" w:rsidRPr="004B3222">
        <w:t xml:space="preserve"> </w:t>
      </w:r>
      <w:r w:rsidR="004B3222" w:rsidRPr="004B3222">
        <w:t>It is important to note that</w:t>
      </w:r>
      <w:r w:rsidR="00CB5CB9" w:rsidRPr="004B3222">
        <w:t xml:space="preserve"> </w:t>
      </w:r>
      <w:r w:rsidR="004B3222" w:rsidRPr="004B3222">
        <w:t>t</w:t>
      </w:r>
      <w:r w:rsidR="00CB5CB9" w:rsidRPr="004B3222">
        <w:t>his</w:t>
      </w:r>
      <w:r w:rsidR="004B3222" w:rsidRPr="004B3222">
        <w:t xml:space="preserve"> </w:t>
      </w:r>
      <w:r w:rsidR="007E0E72">
        <w:t>A</w:t>
      </w:r>
      <w:r w:rsidR="004B3222" w:rsidRPr="004B3222">
        <w:t xml:space="preserve">ction </w:t>
      </w:r>
      <w:r w:rsidR="007E0E72">
        <w:t>Pl</w:t>
      </w:r>
      <w:r w:rsidR="004B3222" w:rsidRPr="004B3222">
        <w:t>an</w:t>
      </w:r>
      <w:r w:rsidR="00CB5CB9" w:rsidRPr="004B3222">
        <w:t xml:space="preserve"> does not represent everything being undertaken by </w:t>
      </w:r>
      <w:r w:rsidR="00532447" w:rsidRPr="004B3222">
        <w:t>service providers</w:t>
      </w:r>
      <w:r w:rsidR="008242BD" w:rsidRPr="004B3222">
        <w:t xml:space="preserve"> within the Waitomo community.</w:t>
      </w:r>
    </w:p>
    <w:p w14:paraId="47511C08" w14:textId="278F8B81" w:rsidR="00712742" w:rsidRDefault="00712742" w:rsidP="00712742">
      <w:r w:rsidRPr="008C0C84">
        <w:t>Throughout the development of the 2019/2020</w:t>
      </w:r>
      <w:r w:rsidR="002F04D9">
        <w:t xml:space="preserve"> and 2020/2021</w:t>
      </w:r>
      <w:r w:rsidRPr="008C0C84">
        <w:t xml:space="preserve"> Action Plan</w:t>
      </w:r>
      <w:r w:rsidR="002F04D9">
        <w:t>s</w:t>
      </w:r>
      <w:r w:rsidRPr="008C0C84">
        <w:t xml:space="preserve">, service providers </w:t>
      </w:r>
      <w:r>
        <w:t xml:space="preserve">and the </w:t>
      </w:r>
      <w:r w:rsidR="002F04D9">
        <w:t>Regional C</w:t>
      </w:r>
      <w:r>
        <w:t xml:space="preserve">oalition </w:t>
      </w:r>
      <w:r w:rsidRPr="008C0C84">
        <w:t xml:space="preserve">identified </w:t>
      </w:r>
      <w:r>
        <w:t>planned or desired actions and</w:t>
      </w:r>
      <w:r w:rsidRPr="008C0C84">
        <w:t xml:space="preserve"> programmes which </w:t>
      </w:r>
      <w:r w:rsidR="002F04D9">
        <w:t>may</w:t>
      </w:r>
      <w:r>
        <w:t xml:space="preserve"> inform and feed into future action plans for Vibrant Safe </w:t>
      </w:r>
      <w:r>
        <w:lastRenderedPageBreak/>
        <w:t xml:space="preserve">Waitomo. </w:t>
      </w:r>
      <w:r w:rsidR="002F04D9">
        <w:t>A list of these is maintained by the VSW Co-ordinator and will continue to be updated as new potential actions come to light throughout the year.</w:t>
      </w:r>
    </w:p>
    <w:p w14:paraId="08FEF1E3" w14:textId="387C7AE4" w:rsidR="00902C3F" w:rsidRPr="008C0C84" w:rsidRDefault="00D82E69" w:rsidP="009C7929">
      <w:pPr>
        <w:pStyle w:val="Heading2"/>
      </w:pPr>
      <w:bookmarkStart w:id="4" w:name="_Toc46931962"/>
      <w:r w:rsidRPr="008C0C84">
        <w:t xml:space="preserve">How to read this </w:t>
      </w:r>
      <w:r w:rsidR="007E0E72">
        <w:t>A</w:t>
      </w:r>
      <w:r w:rsidRPr="008C0C84">
        <w:t xml:space="preserve">ction </w:t>
      </w:r>
      <w:r w:rsidR="007E0E72">
        <w:t>P</w:t>
      </w:r>
      <w:r w:rsidRPr="008C0C84">
        <w:t>lan</w:t>
      </w:r>
      <w:bookmarkEnd w:id="4"/>
    </w:p>
    <w:p w14:paraId="0712745E" w14:textId="2C8DFD44" w:rsidR="006D59B3" w:rsidRDefault="00902C3F" w:rsidP="009824D7">
      <w:r w:rsidRPr="006D59B3">
        <w:t xml:space="preserve">This </w:t>
      </w:r>
      <w:r w:rsidR="007E0E72">
        <w:t>A</w:t>
      </w:r>
      <w:r w:rsidRPr="006D59B3">
        <w:t xml:space="preserve">ction </w:t>
      </w:r>
      <w:r w:rsidR="007E0E72">
        <w:t>P</w:t>
      </w:r>
      <w:r w:rsidRPr="006D59B3">
        <w:t xml:space="preserve">lan uses the framework established by the Vibrant Safe Waitomo Strategy </w:t>
      </w:r>
      <w:r w:rsidR="002F04D9" w:rsidRPr="006D59B3">
        <w:t>with actions listed under each theme: Wh</w:t>
      </w:r>
      <w:r w:rsidR="00FC1620" w:rsidRPr="006D59B3">
        <w:t>ānau/Families, Mahi/Workplaces, Hākinakina/Recreation and Kotahitanga/Connected Leadership</w:t>
      </w:r>
      <w:r w:rsidRPr="006D59B3">
        <w:t>.</w:t>
      </w:r>
      <w:r w:rsidR="00FC1620" w:rsidRPr="006D59B3">
        <w:t xml:space="preserve"> </w:t>
      </w:r>
    </w:p>
    <w:p w14:paraId="3792423E" w14:textId="5F9EF647" w:rsidR="00626695" w:rsidRDefault="00FC1620" w:rsidP="009824D7">
      <w:r w:rsidRPr="006D59B3">
        <w:t>As this 2020/21 Action Plan has been developed with C</w:t>
      </w:r>
      <w:r w:rsidR="00E2195F">
        <w:t>OVID</w:t>
      </w:r>
      <w:r w:rsidRPr="006D59B3">
        <w:t xml:space="preserve">-19 Recovery as a key driver, the actions are no longer split out under the 11 strategic priority headings as they were in the 2019/20 Action Plan. The priorities remain an important part of the strategic direction </w:t>
      </w:r>
      <w:r w:rsidR="006D59B3" w:rsidRPr="006D59B3">
        <w:t>however and</w:t>
      </w:r>
      <w:r w:rsidRPr="006D59B3">
        <w:t xml:space="preserve"> are listed under each theme heading. Progress reporting is expected to be </w:t>
      </w:r>
      <w:r w:rsidR="007E0E72" w:rsidRPr="006D59B3">
        <w:t>lin</w:t>
      </w:r>
      <w:r w:rsidR="007E0E72">
        <w:t>k</w:t>
      </w:r>
      <w:r w:rsidR="007E0E72" w:rsidRPr="006D59B3">
        <w:t>ed</w:t>
      </w:r>
      <w:r w:rsidRPr="006D59B3">
        <w:t xml:space="preserve"> back to the priorities</w:t>
      </w:r>
      <w:r w:rsidR="00626695" w:rsidRPr="006D59B3">
        <w:t xml:space="preserve"> </w:t>
      </w:r>
      <w:r w:rsidRPr="006D59B3">
        <w:t>as this will continue to show progress towards the VSW strategic outcomes.</w:t>
      </w:r>
    </w:p>
    <w:p w14:paraId="48BA0C13" w14:textId="5E39EC33" w:rsidR="00E2195F" w:rsidRDefault="00E2195F" w:rsidP="009824D7">
      <w:r>
        <w:t>To identify which actions have been carried over and which ones are new for the 2020/21 year, as well as which actions are directly linked to the COVID-19 Recovery response, icons have been included in the first column of the action tables to denote these. A Key is provided to show what each of the icons represents.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0"/>
        <w:gridCol w:w="1984"/>
        <w:gridCol w:w="1985"/>
      </w:tblGrid>
      <w:tr w:rsidR="00ED0051" w14:paraId="2DA38120" w14:textId="77777777" w:rsidTr="00ED0051">
        <w:tc>
          <w:tcPr>
            <w:tcW w:w="5949" w:type="dxa"/>
            <w:gridSpan w:val="3"/>
            <w:shd w:val="clear" w:color="auto" w:fill="F2F2F2" w:themeFill="background1" w:themeFillShade="F2"/>
            <w:vAlign w:val="center"/>
          </w:tcPr>
          <w:p w14:paraId="5F46792C" w14:textId="77777777" w:rsidR="00ED0051" w:rsidRPr="0049789D" w:rsidRDefault="00ED0051" w:rsidP="00ED0051">
            <w:pPr>
              <w:spacing w:before="80" w:after="120"/>
              <w:jc w:val="center"/>
              <w:rPr>
                <w:rStyle w:val="IntenseEmphasis"/>
                <w:b/>
                <w:bCs/>
                <w:color w:val="auto"/>
              </w:rPr>
            </w:pPr>
            <w:r w:rsidRPr="0049789D">
              <w:rPr>
                <w:rStyle w:val="IntenseEmphasis"/>
                <w:b/>
                <w:bCs/>
                <w:color w:val="auto"/>
              </w:rPr>
              <w:t>Key</w:t>
            </w:r>
          </w:p>
        </w:tc>
      </w:tr>
      <w:tr w:rsidR="00ED0051" w14:paraId="2410D1BA" w14:textId="77777777" w:rsidTr="00ED0051">
        <w:tc>
          <w:tcPr>
            <w:tcW w:w="1980" w:type="dxa"/>
            <w:shd w:val="clear" w:color="auto" w:fill="F2F2F2" w:themeFill="background1" w:themeFillShade="F2"/>
            <w:vAlign w:val="center"/>
          </w:tcPr>
          <w:p w14:paraId="749D70EE" w14:textId="77777777" w:rsidR="00ED0051" w:rsidRDefault="00ED0051" w:rsidP="00ED0051">
            <w:pPr>
              <w:jc w:val="center"/>
              <w:rPr>
                <w:rStyle w:val="IntenseEmphasis"/>
                <w:i w:val="0"/>
                <w:iCs w:val="0"/>
                <w:color w:val="auto"/>
              </w:rPr>
            </w:pPr>
            <w:r>
              <w:rPr>
                <w:noProof/>
              </w:rPr>
              <w:drawing>
                <wp:inline distT="0" distB="0" distL="0" distR="0" wp14:anchorId="344A8A2A" wp14:editId="2AA32C93">
                  <wp:extent cx="335280" cy="323584"/>
                  <wp:effectExtent l="0" t="0" r="7620" b="635"/>
                  <wp:docPr id="59"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57023F2A" w14:textId="77777777" w:rsidR="00ED0051" w:rsidRDefault="00ED0051" w:rsidP="00ED0051">
            <w:pPr>
              <w:spacing w:after="80"/>
              <w:jc w:val="center"/>
              <w:rPr>
                <w:rStyle w:val="IntenseEmphasis"/>
                <w:color w:val="auto"/>
              </w:rPr>
            </w:pPr>
            <w:r>
              <w:rPr>
                <w:rStyle w:val="IntenseEmphasis"/>
                <w:i w:val="0"/>
                <w:iCs w:val="0"/>
                <w:color w:val="auto"/>
              </w:rPr>
              <w:t>Carried over</w:t>
            </w:r>
          </w:p>
        </w:tc>
        <w:tc>
          <w:tcPr>
            <w:tcW w:w="1984" w:type="dxa"/>
            <w:shd w:val="clear" w:color="auto" w:fill="F2F2F2" w:themeFill="background1" w:themeFillShade="F2"/>
            <w:vAlign w:val="center"/>
          </w:tcPr>
          <w:p w14:paraId="0C3E0CE5" w14:textId="77777777" w:rsidR="00ED0051" w:rsidRDefault="00ED0051" w:rsidP="00ED0051">
            <w:pPr>
              <w:jc w:val="center"/>
              <w:rPr>
                <w:rStyle w:val="IntenseEmphasis"/>
                <w:i w:val="0"/>
                <w:iCs w:val="0"/>
                <w:color w:val="auto"/>
              </w:rPr>
            </w:pPr>
            <w:r>
              <w:rPr>
                <w:noProof/>
              </w:rPr>
              <w:drawing>
                <wp:inline distT="0" distB="0" distL="0" distR="0" wp14:anchorId="50F1C989" wp14:editId="66CD6735">
                  <wp:extent cx="327660" cy="316230"/>
                  <wp:effectExtent l="0" t="0" r="0" b="7620"/>
                  <wp:docPr id="6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4381707A" w14:textId="77777777" w:rsidR="00ED0051" w:rsidRDefault="00ED0051" w:rsidP="00ED0051">
            <w:pPr>
              <w:spacing w:after="80"/>
              <w:jc w:val="center"/>
              <w:rPr>
                <w:rStyle w:val="IntenseEmphasis"/>
                <w:color w:val="auto"/>
              </w:rPr>
            </w:pPr>
            <w:r>
              <w:rPr>
                <w:rStyle w:val="IntenseEmphasis"/>
                <w:i w:val="0"/>
                <w:iCs w:val="0"/>
                <w:color w:val="auto"/>
              </w:rPr>
              <w:t>New</w:t>
            </w:r>
            <w:r w:rsidRPr="00FF5CEA">
              <w:rPr>
                <w:rStyle w:val="IntenseEmphasis"/>
                <w:i w:val="0"/>
                <w:iCs w:val="0"/>
                <w:color w:val="auto"/>
              </w:rPr>
              <w:t xml:space="preserve"> </w:t>
            </w:r>
            <w:r w:rsidRPr="00A84FA3">
              <w:rPr>
                <w:rStyle w:val="IntenseEmphasis"/>
                <w:i w:val="0"/>
                <w:iCs w:val="0"/>
                <w:color w:val="auto"/>
              </w:rPr>
              <w:t>action</w:t>
            </w:r>
          </w:p>
        </w:tc>
        <w:tc>
          <w:tcPr>
            <w:tcW w:w="1985" w:type="dxa"/>
            <w:shd w:val="clear" w:color="auto" w:fill="F2F2F2" w:themeFill="background1" w:themeFillShade="F2"/>
            <w:vAlign w:val="center"/>
          </w:tcPr>
          <w:p w14:paraId="57C4D681" w14:textId="77777777" w:rsidR="00ED0051" w:rsidRDefault="00ED0051" w:rsidP="00ED0051">
            <w:pPr>
              <w:jc w:val="center"/>
              <w:rPr>
                <w:rStyle w:val="IntenseEmphasis"/>
                <w:i w:val="0"/>
                <w:iCs w:val="0"/>
                <w:color w:val="auto"/>
              </w:rPr>
            </w:pPr>
            <w:r>
              <w:rPr>
                <w:noProof/>
              </w:rPr>
              <w:drawing>
                <wp:inline distT="0" distB="0" distL="0" distR="0" wp14:anchorId="70FD3F4E" wp14:editId="3E72987C">
                  <wp:extent cx="342900" cy="330835"/>
                  <wp:effectExtent l="0" t="0" r="0" b="0"/>
                  <wp:docPr id="6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835"/>
                          </a:xfrm>
                          <a:prstGeom prst="rect">
                            <a:avLst/>
                          </a:prstGeom>
                        </pic:spPr>
                      </pic:pic>
                    </a:graphicData>
                  </a:graphic>
                </wp:inline>
              </w:drawing>
            </w:r>
          </w:p>
          <w:p w14:paraId="3565F911" w14:textId="77777777" w:rsidR="00ED0051" w:rsidRDefault="00ED0051" w:rsidP="00ED0051">
            <w:pPr>
              <w:spacing w:after="80"/>
              <w:jc w:val="center"/>
              <w:rPr>
                <w:rStyle w:val="IntenseEmphasis"/>
                <w:color w:val="auto"/>
              </w:rPr>
            </w:pPr>
            <w:r>
              <w:rPr>
                <w:rStyle w:val="IntenseEmphasis"/>
                <w:i w:val="0"/>
                <w:iCs w:val="0"/>
                <w:color w:val="auto"/>
              </w:rPr>
              <w:t>Covid recovery</w:t>
            </w:r>
          </w:p>
        </w:tc>
      </w:tr>
    </w:tbl>
    <w:p w14:paraId="5C031634" w14:textId="121E6A97" w:rsidR="00ED0051" w:rsidRDefault="007E0F35" w:rsidP="00ED0051">
      <w:pPr>
        <w:spacing w:before="120"/>
      </w:pPr>
      <w:r w:rsidRPr="006D59B3">
        <w:t xml:space="preserve">Each </w:t>
      </w:r>
      <w:r w:rsidR="00FC1620" w:rsidRPr="006D59B3">
        <w:t>specific action is listed with one or more success measures identified</w:t>
      </w:r>
      <w:r w:rsidR="00A56526" w:rsidRPr="006D59B3">
        <w:t xml:space="preserve"> and the </w:t>
      </w:r>
      <w:r w:rsidR="002839FF" w:rsidRPr="006D59B3">
        <w:t xml:space="preserve">responsible </w:t>
      </w:r>
      <w:r w:rsidR="00FC1620" w:rsidRPr="006D59B3">
        <w:t xml:space="preserve">(lead) </w:t>
      </w:r>
      <w:r w:rsidR="002839FF" w:rsidRPr="006D59B3">
        <w:t>service provider</w:t>
      </w:r>
      <w:r w:rsidR="00FC1620" w:rsidRPr="006D59B3">
        <w:t xml:space="preserve"> named</w:t>
      </w:r>
      <w:r w:rsidR="00A56526" w:rsidRPr="006D59B3">
        <w:t>, which</w:t>
      </w:r>
      <w:r w:rsidR="002839FF" w:rsidRPr="006D59B3">
        <w:t xml:space="preserve"> is the </w:t>
      </w:r>
      <w:r w:rsidR="00FC1620" w:rsidRPr="006D59B3">
        <w:t xml:space="preserve">organisation that will </w:t>
      </w:r>
      <w:r w:rsidR="002839FF" w:rsidRPr="006D59B3">
        <w:t xml:space="preserve">deliver the </w:t>
      </w:r>
      <w:r w:rsidR="00151C64" w:rsidRPr="006D59B3">
        <w:t>action</w:t>
      </w:r>
      <w:r w:rsidR="00902C3F" w:rsidRPr="006D59B3">
        <w:t xml:space="preserve">. </w:t>
      </w:r>
      <w:r w:rsidR="00FC1620" w:rsidRPr="006D59B3">
        <w:t xml:space="preserve">Most of the </w:t>
      </w:r>
      <w:r w:rsidR="00151C64" w:rsidRPr="006D59B3">
        <w:t xml:space="preserve">actions </w:t>
      </w:r>
      <w:r w:rsidR="00FC1620" w:rsidRPr="006D59B3">
        <w:t xml:space="preserve">also </w:t>
      </w:r>
      <w:r w:rsidR="00151C64" w:rsidRPr="006D59B3">
        <w:t xml:space="preserve">have input from </w:t>
      </w:r>
      <w:r w:rsidR="00FC1620" w:rsidRPr="006D59B3">
        <w:t>other partner</w:t>
      </w:r>
      <w:r w:rsidR="00151C64" w:rsidRPr="006D59B3">
        <w:t xml:space="preserve">s such as </w:t>
      </w:r>
      <w:r w:rsidR="005331DF">
        <w:t xml:space="preserve">other service providers, </w:t>
      </w:r>
      <w:r w:rsidR="00151C64" w:rsidRPr="006D59B3">
        <w:t>community groups, iwi, businesses, councils, and/or central government agencies.</w:t>
      </w:r>
      <w:r w:rsidR="00FC1620" w:rsidRPr="006D59B3">
        <w:t xml:space="preserve"> These are listed for each action along with </w:t>
      </w:r>
      <w:r w:rsidR="00E2195F">
        <w:t>any</w:t>
      </w:r>
      <w:r w:rsidR="00FC1620" w:rsidRPr="006D59B3">
        <w:t xml:space="preserve"> supporting actions these partners will take to enable the specific action to succeed. This reflects </w:t>
      </w:r>
      <w:r w:rsidR="00D82E69" w:rsidRPr="006D59B3">
        <w:t xml:space="preserve">the partnership approach which underpins the strategy within the </w:t>
      </w:r>
      <w:r w:rsidR="007E0E72">
        <w:t>A</w:t>
      </w:r>
      <w:r w:rsidR="00D82E69" w:rsidRPr="006D59B3">
        <w:t xml:space="preserve">ction </w:t>
      </w:r>
      <w:r w:rsidR="007E0E72">
        <w:t>P</w:t>
      </w:r>
      <w:r w:rsidR="00D82E69" w:rsidRPr="006D59B3">
        <w:t>lan.</w:t>
      </w:r>
    </w:p>
    <w:p w14:paraId="177AB709" w14:textId="7D77BDC7" w:rsidR="001572F0" w:rsidRPr="006D59B3" w:rsidRDefault="00ED0051" w:rsidP="00ED0051">
      <w:pPr>
        <w:spacing w:before="120"/>
      </w:pPr>
      <w:r w:rsidRPr="00FF5CEA">
        <w:rPr>
          <w:noProof/>
        </w:rPr>
        <w:drawing>
          <wp:inline distT="0" distB="0" distL="0" distR="0" wp14:anchorId="75B86E61" wp14:editId="3F6F7F71">
            <wp:extent cx="5258070" cy="90174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8070" cy="901746"/>
                    </a:xfrm>
                    <a:prstGeom prst="rect">
                      <a:avLst/>
                    </a:prstGeom>
                  </pic:spPr>
                </pic:pic>
              </a:graphicData>
            </a:graphic>
          </wp:inline>
        </w:drawing>
      </w:r>
      <w:r w:rsidR="00D82E69" w:rsidRPr="006D59B3">
        <w:t xml:space="preserve"> </w:t>
      </w:r>
    </w:p>
    <w:p w14:paraId="3A4F3AEB" w14:textId="0A01A759" w:rsidR="006D59B3" w:rsidRDefault="00FC1620">
      <w:r w:rsidRPr="006D59B3">
        <w:t>The s</w:t>
      </w:r>
      <w:r w:rsidR="00EE7ADD" w:rsidRPr="006D59B3">
        <w:t xml:space="preserve">uccess measures </w:t>
      </w:r>
      <w:r w:rsidRPr="006D59B3">
        <w:t xml:space="preserve">identified for each action </w:t>
      </w:r>
      <w:r w:rsidR="006D59B3" w:rsidRPr="006D59B3">
        <w:t>have been created to provide a specific, measurable output for that action. These are most often proxy short term measures for the Action Plan term, given that longer term behaviour and culture change (as an outcome) is hard to measure and achieve in the space of a single year.</w:t>
      </w:r>
    </w:p>
    <w:p w14:paraId="187D50AC" w14:textId="0C941DAB" w:rsidR="001572F0" w:rsidRPr="008C0C84" w:rsidRDefault="001572F0">
      <w:r w:rsidRPr="008C0C84">
        <w:br w:type="page"/>
      </w:r>
    </w:p>
    <w:bookmarkStart w:id="5" w:name="_Toc46931963"/>
    <w:p w14:paraId="1A8C97AD" w14:textId="5C395713" w:rsidR="001572F0" w:rsidRDefault="001572F0" w:rsidP="001572F0">
      <w:pPr>
        <w:pStyle w:val="Heading1"/>
      </w:pPr>
      <w:r w:rsidRPr="008C0C84">
        <w:rPr>
          <w:noProof/>
          <w:lang w:eastAsia="en-NZ"/>
        </w:rPr>
        <w:lastRenderedPageBreak/>
        <mc:AlternateContent>
          <mc:Choice Requires="wpg">
            <w:drawing>
              <wp:anchor distT="0" distB="0" distL="114300" distR="114300" simplePos="0" relativeHeight="251658241" behindDoc="0" locked="0" layoutInCell="1" allowOverlap="1" wp14:anchorId="5F8494C1" wp14:editId="35AC1200">
                <wp:simplePos x="0" y="0"/>
                <wp:positionH relativeFrom="margin">
                  <wp:align>center</wp:align>
                </wp:positionH>
                <wp:positionV relativeFrom="paragraph">
                  <wp:posOffset>382905</wp:posOffset>
                </wp:positionV>
                <wp:extent cx="6361430" cy="8458200"/>
                <wp:effectExtent l="19050" t="19050" r="20320" b="19050"/>
                <wp:wrapTopAndBottom/>
                <wp:docPr id="66" name="Group 1"/>
                <wp:cNvGraphicFramePr/>
                <a:graphic xmlns:a="http://schemas.openxmlformats.org/drawingml/2006/main">
                  <a:graphicData uri="http://schemas.microsoft.com/office/word/2010/wordprocessingGroup">
                    <wpg:wgp>
                      <wpg:cNvGrpSpPr/>
                      <wpg:grpSpPr>
                        <a:xfrm>
                          <a:off x="0" y="0"/>
                          <a:ext cx="6361697" cy="8458200"/>
                          <a:chOff x="-95249" y="0"/>
                          <a:chExt cx="6361697" cy="7619960"/>
                        </a:xfrm>
                      </wpg:grpSpPr>
                      <wps:wsp>
                        <wps:cNvPr id="67" name="Rectangle: Rounded Corners 67"/>
                        <wps:cNvSpPr/>
                        <wps:spPr>
                          <a:xfrm>
                            <a:off x="328309" y="0"/>
                            <a:ext cx="5931541" cy="278410"/>
                          </a:xfrm>
                          <a:prstGeom prst="roundRect">
                            <a:avLst/>
                          </a:prstGeom>
                          <a:noFill/>
                          <a:ln w="28575">
                            <a:solidFill>
                              <a:srgbClr val="0070C0"/>
                            </a:solidFill>
                          </a:ln>
                        </wps:spPr>
                        <wps:style>
                          <a:lnRef idx="0">
                            <a:scrgbClr r="0" g="0" b="0"/>
                          </a:lnRef>
                          <a:fillRef idx="0">
                            <a:scrgbClr r="0" g="0" b="0"/>
                          </a:fillRef>
                          <a:effectRef idx="0">
                            <a:scrgbClr r="0" g="0" b="0"/>
                          </a:effectRef>
                          <a:fontRef idx="minor">
                            <a:schemeClr val="accent1"/>
                          </a:fontRef>
                        </wps:style>
                        <wps:txbx>
                          <w:txbxContent>
                            <w:p w14:paraId="382A49E3" w14:textId="77777777" w:rsidR="008C658D" w:rsidRDefault="008C658D" w:rsidP="001572F0">
                              <w:pPr>
                                <w:jc w:val="center"/>
                                <w:rPr>
                                  <w:sz w:val="24"/>
                                  <w:szCs w:val="24"/>
                                </w:rPr>
                              </w:pPr>
                              <w:r>
                                <w:rPr>
                                  <w:rFonts w:asciiTheme="minorHAnsi" w:hAnsi="Calibri"/>
                                  <w:color w:val="4472C4" w:themeColor="accent1"/>
                                  <w:kern w:val="24"/>
                                  <w:lang w:val="en-AU"/>
                                </w:rPr>
                                <w:t>VISION: To create safe</w:t>
                              </w:r>
                              <w:r>
                                <w:rPr>
                                  <w:rFonts w:asciiTheme="minorHAnsi" w:hAnsi="Calibri"/>
                                  <w:color w:val="4472C4" w:themeColor="accent1"/>
                                  <w:kern w:val="24"/>
                                  <w:lang w:val="en-US"/>
                                </w:rPr>
                                <w:t xml:space="preserve"> and vibrant communities where people want to live and do business.</w:t>
                              </w:r>
                            </w:p>
                          </w:txbxContent>
                        </wps:txbx>
                        <wps:bodyPr rtlCol="0" anchor="ctr"/>
                      </wps:wsp>
                      <wps:wsp>
                        <wps:cNvPr id="68" name="Rectangle 68"/>
                        <wps:cNvSpPr/>
                        <wps:spPr>
                          <a:xfrm>
                            <a:off x="334906" y="1160799"/>
                            <a:ext cx="1340140" cy="148727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EBA4D" w14:textId="77777777" w:rsidR="008C658D" w:rsidRPr="00762D4C" w:rsidRDefault="008C658D" w:rsidP="001572F0">
                              <w:pPr>
                                <w:jc w:val="center"/>
                                <w:rPr>
                                  <w:sz w:val="24"/>
                                  <w:szCs w:val="24"/>
                                </w:rPr>
                              </w:pPr>
                              <w:r>
                                <w:rPr>
                                  <w:rFonts w:asciiTheme="minorHAnsi" w:hAnsi="Calibri"/>
                                  <w:b/>
                                  <w:bCs/>
                                  <w:color w:val="FFFFFF" w:themeColor="light1"/>
                                  <w:kern w:val="24"/>
                                </w:rPr>
                                <w:t>THEME 1: WHĀNAU/FAMILIES</w:t>
                              </w:r>
                              <w:r>
                                <w:rPr>
                                  <w:rFonts w:asciiTheme="minorHAnsi" w:hAnsi="Calibri"/>
                                  <w:b/>
                                  <w:bCs/>
                                  <w:color w:val="FFFFFF" w:themeColor="light1"/>
                                  <w:kern w:val="24"/>
                                </w:rPr>
                                <w:br/>
                                <w:t>Goal 1:</w:t>
                              </w:r>
                              <w:r>
                                <w:rPr>
                                  <w:rFonts w:asciiTheme="minorHAnsi" w:hAnsi="Calibri"/>
                                  <w:i/>
                                  <w:iCs/>
                                  <w:color w:val="FFFFFF" w:themeColor="light1"/>
                                  <w:kern w:val="24"/>
                                </w:rPr>
                                <w:br/>
                                <w:t>To support and foster a caring and safe place to live for every resident.</w:t>
                              </w:r>
                            </w:p>
                          </w:txbxContent>
                        </wps:txbx>
                        <wps:bodyPr rtlCol="0" anchor="t" anchorCtr="0"/>
                      </wps:wsp>
                      <wps:wsp>
                        <wps:cNvPr id="69" name="Rectangle 69"/>
                        <wps:cNvSpPr/>
                        <wps:spPr>
                          <a:xfrm>
                            <a:off x="328309" y="2995859"/>
                            <a:ext cx="1340141" cy="4624101"/>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7FA19" w14:textId="77777777" w:rsidR="008C658D" w:rsidRDefault="008C658D" w:rsidP="001572F0">
                              <w:pPr>
                                <w:spacing w:after="0"/>
                                <w:rPr>
                                  <w:sz w:val="24"/>
                                  <w:szCs w:val="24"/>
                                </w:rPr>
                              </w:pPr>
                              <w:r>
                                <w:rPr>
                                  <w:rFonts w:asciiTheme="minorHAnsi" w:hAnsi="Calibri"/>
                                  <w:b/>
                                  <w:bCs/>
                                  <w:color w:val="000000" w:themeColor="text1"/>
                                  <w:kern w:val="24"/>
                                  <w:sz w:val="18"/>
                                  <w:szCs w:val="18"/>
                                  <w:lang w:val="en-AU"/>
                                </w:rPr>
                                <w:t>1. Safe and healthy homes</w:t>
                              </w:r>
                            </w:p>
                            <w:p w14:paraId="564259B0" w14:textId="77777777" w:rsidR="008C658D" w:rsidRDefault="008C658D" w:rsidP="00EF5982">
                              <w:pPr>
                                <w:pStyle w:val="ListParagraph"/>
                                <w:numPr>
                                  <w:ilvl w:val="0"/>
                                  <w:numId w:val="1"/>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To promote the benefits of increased safety in residents’ homes.</w:t>
                              </w:r>
                            </w:p>
                            <w:p w14:paraId="4A778F27" w14:textId="77777777" w:rsidR="008C658D" w:rsidRDefault="008C658D" w:rsidP="00EF5982">
                              <w:pPr>
                                <w:pStyle w:val="ListParagraph"/>
                                <w:numPr>
                                  <w:ilvl w:val="0"/>
                                  <w:numId w:val="1"/>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 xml:space="preserve">To connect </w:t>
                              </w:r>
                              <w:proofErr w:type="spellStart"/>
                              <w:r>
                                <w:rPr>
                                  <w:rFonts w:asciiTheme="minorHAnsi" w:hAnsi="Calibri"/>
                                  <w:color w:val="000000" w:themeColor="text1"/>
                                  <w:kern w:val="24"/>
                                  <w:sz w:val="18"/>
                                  <w:szCs w:val="18"/>
                                </w:rPr>
                                <w:t>whānau</w:t>
                              </w:r>
                              <w:proofErr w:type="spellEnd"/>
                              <w:r>
                                <w:rPr>
                                  <w:rFonts w:asciiTheme="minorHAnsi" w:hAnsi="Calibri"/>
                                  <w:color w:val="000000" w:themeColor="text1"/>
                                  <w:kern w:val="24"/>
                                  <w:sz w:val="18"/>
                                  <w:szCs w:val="18"/>
                                </w:rPr>
                                <w:t xml:space="preserve"> and families with services that are culturally appropriate and support healthier and safer homes and environments.</w:t>
                              </w:r>
                            </w:p>
                            <w:p w14:paraId="67BB9951" w14:textId="77777777" w:rsidR="008C658D" w:rsidRDefault="008C658D" w:rsidP="001572F0">
                              <w:pPr>
                                <w:spacing w:after="0"/>
                                <w:rPr>
                                  <w:rFonts w:eastAsiaTheme="minorEastAsia"/>
                                </w:rPr>
                              </w:pPr>
                              <w:r>
                                <w:rPr>
                                  <w:rFonts w:asciiTheme="minorHAnsi" w:hAnsi="Calibri"/>
                                  <w:b/>
                                  <w:bCs/>
                                  <w:color w:val="000000" w:themeColor="text1"/>
                                  <w:kern w:val="24"/>
                                  <w:sz w:val="18"/>
                                  <w:szCs w:val="18"/>
                                  <w:lang w:val="en-AU"/>
                                </w:rPr>
                                <w:t>2. Confident and capable carers</w:t>
                              </w:r>
                            </w:p>
                            <w:p w14:paraId="22F5A393"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Pr>
                                  <w:rFonts w:asciiTheme="minorHAnsi" w:hAnsi="Calibri"/>
                                  <w:color w:val="000000" w:themeColor="text1"/>
                                  <w:kern w:val="24"/>
                                  <w:sz w:val="18"/>
                                  <w:szCs w:val="18"/>
                                </w:rPr>
                                <w:t xml:space="preserve">To support our parents, grandparents and wider </w:t>
                              </w:r>
                              <w:proofErr w:type="spellStart"/>
                              <w:r>
                                <w:rPr>
                                  <w:rFonts w:asciiTheme="minorHAnsi" w:hAnsi="Calibri"/>
                                  <w:color w:val="000000" w:themeColor="text1"/>
                                  <w:kern w:val="24"/>
                                  <w:sz w:val="18"/>
                                  <w:szCs w:val="18"/>
                                </w:rPr>
                                <w:t>whānau</w:t>
                              </w:r>
                              <w:proofErr w:type="spellEnd"/>
                              <w:r>
                                <w:rPr>
                                  <w:rFonts w:asciiTheme="minorHAnsi" w:hAnsi="Calibri"/>
                                  <w:color w:val="000000" w:themeColor="text1"/>
                                  <w:kern w:val="24"/>
                                  <w:sz w:val="18"/>
                                  <w:szCs w:val="18"/>
                                </w:rPr>
                                <w:t xml:space="preserve"> to be confident and capable.</w:t>
                              </w:r>
                              <w:r w:rsidRPr="006D2BD3">
                                <w:rPr>
                                  <w:rFonts w:asciiTheme="minorHAnsi" w:hAnsi="Calibri"/>
                                  <w:color w:val="000000" w:themeColor="text1"/>
                                  <w:kern w:val="24"/>
                                  <w:sz w:val="18"/>
                                  <w:szCs w:val="18"/>
                                </w:rPr>
                                <w:t xml:space="preserve"> </w:t>
                              </w:r>
                            </w:p>
                            <w:p w14:paraId="44910E80" w14:textId="77777777" w:rsidR="008C658D" w:rsidRDefault="008C658D" w:rsidP="001572F0">
                              <w:pPr>
                                <w:spacing w:after="0"/>
                                <w:rPr>
                                  <w:rFonts w:eastAsiaTheme="minorEastAsia"/>
                                </w:rPr>
                              </w:pPr>
                              <w:r>
                                <w:rPr>
                                  <w:rFonts w:asciiTheme="minorHAnsi" w:hAnsi="Calibri"/>
                                  <w:b/>
                                  <w:bCs/>
                                  <w:color w:val="000000" w:themeColor="text1"/>
                                  <w:kern w:val="24"/>
                                  <w:sz w:val="18"/>
                                  <w:szCs w:val="18"/>
                                  <w:lang w:val="en-AU"/>
                                </w:rPr>
                                <w:t xml:space="preserve">3. </w:t>
                              </w:r>
                              <w:r w:rsidRPr="006D2BD3">
                                <w:rPr>
                                  <w:rFonts w:asciiTheme="minorHAnsi" w:hAnsi="Calibri"/>
                                  <w:b/>
                                  <w:bCs/>
                                  <w:color w:val="000000" w:themeColor="text1"/>
                                  <w:kern w:val="24"/>
                                  <w:sz w:val="18"/>
                                  <w:szCs w:val="18"/>
                                </w:rPr>
                                <w:t>Reduce alcohol and drug-related harm</w:t>
                              </w:r>
                            </w:p>
                            <w:p w14:paraId="0BE62503" w14:textId="77777777" w:rsidR="008C658D" w:rsidRDefault="008C658D" w:rsidP="00EF5982">
                              <w:pPr>
                                <w:pStyle w:val="ListParagraph"/>
                                <w:numPr>
                                  <w:ilvl w:val="0"/>
                                  <w:numId w:val="2"/>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To prevent and reduce the rate of alcohol and other drug related harm experienced in homes.</w:t>
                              </w:r>
                            </w:p>
                            <w:p w14:paraId="172695C5" w14:textId="77777777" w:rsidR="008C658D" w:rsidRDefault="008C658D" w:rsidP="001572F0">
                              <w:pPr>
                                <w:spacing w:after="0"/>
                                <w:rPr>
                                  <w:rFonts w:eastAsiaTheme="minorEastAsia"/>
                                </w:rPr>
                              </w:pPr>
                              <w:r>
                                <w:rPr>
                                  <w:rFonts w:asciiTheme="minorHAnsi" w:hAnsi="Calibri"/>
                                  <w:b/>
                                  <w:bCs/>
                                  <w:color w:val="000000" w:themeColor="text1"/>
                                  <w:kern w:val="24"/>
                                  <w:sz w:val="18"/>
                                  <w:szCs w:val="18"/>
                                  <w:lang w:val="en-AU"/>
                                </w:rPr>
                                <w:t>4. Safety of young children and elderly</w:t>
                              </w:r>
                            </w:p>
                            <w:p w14:paraId="3E4C6A74" w14:textId="77777777" w:rsidR="008C658D" w:rsidRDefault="008C658D" w:rsidP="00EF5982">
                              <w:pPr>
                                <w:pStyle w:val="ListParagraph"/>
                                <w:numPr>
                                  <w:ilvl w:val="0"/>
                                  <w:numId w:val="3"/>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To specifically support young people aged 0-5 and elderly people to be safer in their homes.</w:t>
                              </w:r>
                            </w:p>
                          </w:txbxContent>
                        </wps:txbx>
                        <wps:bodyPr rtlCol="0" anchor="t" anchorCtr="0"/>
                      </wps:wsp>
                      <wps:wsp>
                        <wps:cNvPr id="70" name="Rectangle 70"/>
                        <wps:cNvSpPr/>
                        <wps:spPr>
                          <a:xfrm>
                            <a:off x="1853278" y="1160797"/>
                            <a:ext cx="1340140" cy="1487278"/>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2F491" w14:textId="77777777" w:rsidR="008C658D" w:rsidRPr="00762D4C" w:rsidRDefault="008C658D" w:rsidP="001572F0">
                              <w:pPr>
                                <w:jc w:val="center"/>
                                <w:rPr>
                                  <w:sz w:val="24"/>
                                  <w:szCs w:val="24"/>
                                </w:rPr>
                              </w:pPr>
                              <w:r>
                                <w:rPr>
                                  <w:rFonts w:asciiTheme="minorHAnsi" w:hAnsi="Calibri"/>
                                  <w:b/>
                                  <w:bCs/>
                                  <w:color w:val="FFFFFF" w:themeColor="light1"/>
                                  <w:kern w:val="24"/>
                                </w:rPr>
                                <w:t>THEME 2: MAHI/WORKPLACES</w:t>
                              </w:r>
                              <w:r>
                                <w:rPr>
                                  <w:rFonts w:asciiTheme="minorHAnsi" w:hAnsi="Calibri"/>
                                  <w:b/>
                                  <w:bCs/>
                                  <w:color w:val="FFFFFF" w:themeColor="light1"/>
                                  <w:kern w:val="24"/>
                                </w:rPr>
                                <w:br/>
                                <w:t>Goal 2:</w:t>
                              </w:r>
                              <w:r>
                                <w:rPr>
                                  <w:rFonts w:asciiTheme="minorHAnsi" w:hAnsi="Calibri"/>
                                  <w:b/>
                                  <w:bCs/>
                                  <w:color w:val="FFFFFF" w:themeColor="light1"/>
                                  <w:kern w:val="24"/>
                                </w:rPr>
                                <w:br/>
                              </w:r>
                              <w:r>
                                <w:rPr>
                                  <w:rFonts w:asciiTheme="minorHAnsi" w:hAnsi="Calibri"/>
                                  <w:i/>
                                  <w:iCs/>
                                  <w:color w:val="FFFFFF" w:themeColor="light1"/>
                                  <w:kern w:val="24"/>
                                </w:rPr>
                                <w:t>T</w:t>
                              </w:r>
                              <w:r>
                                <w:rPr>
                                  <w:rFonts w:asciiTheme="minorHAnsi" w:hAnsi="Calibri"/>
                                  <w:i/>
                                  <w:iCs/>
                                  <w:color w:val="FFFFFF" w:themeColor="light1"/>
                                  <w:kern w:val="24"/>
                                  <w:lang w:val="en-US"/>
                                </w:rPr>
                                <w:t>o support and enable economic development with a clear agenda on health and safety.</w:t>
                              </w:r>
                            </w:p>
                          </w:txbxContent>
                        </wps:txbx>
                        <wps:bodyPr rtlCol="0" anchor="t" anchorCtr="0"/>
                      </wps:wsp>
                      <wps:wsp>
                        <wps:cNvPr id="71" name="Rectangle 71"/>
                        <wps:cNvSpPr/>
                        <wps:spPr>
                          <a:xfrm>
                            <a:off x="3378247" y="1160020"/>
                            <a:ext cx="1340140" cy="1487276"/>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C7C7D" w14:textId="77777777" w:rsidR="008C658D" w:rsidRPr="00762D4C" w:rsidRDefault="008C658D" w:rsidP="001572F0">
                              <w:pPr>
                                <w:jc w:val="center"/>
                                <w:rPr>
                                  <w:rFonts w:asciiTheme="minorHAnsi" w:hAnsi="Calibri"/>
                                  <w:b/>
                                  <w:bCs/>
                                  <w:color w:val="FFFFFF" w:themeColor="light1"/>
                                  <w:kern w:val="24"/>
                                </w:rPr>
                              </w:pPr>
                              <w:r>
                                <w:rPr>
                                  <w:rFonts w:asciiTheme="minorHAnsi" w:hAnsi="Calibri"/>
                                  <w:b/>
                                  <w:bCs/>
                                  <w:color w:val="FFFFFF" w:themeColor="light1"/>
                                  <w:kern w:val="24"/>
                                </w:rPr>
                                <w:t>THEME 3: HĀKINAKINA/ RECREATION</w:t>
                              </w:r>
                              <w:r>
                                <w:rPr>
                                  <w:rFonts w:asciiTheme="minorHAnsi" w:hAnsi="Calibri"/>
                                  <w:b/>
                                  <w:bCs/>
                                  <w:color w:val="FFFFFF" w:themeColor="light1"/>
                                  <w:kern w:val="24"/>
                                </w:rPr>
                                <w:br/>
                                <w:t>Goal 3:</w:t>
                              </w:r>
                              <w:r>
                                <w:rPr>
                                  <w:rFonts w:asciiTheme="minorHAnsi" w:hAnsi="Calibri"/>
                                  <w:i/>
                                  <w:iCs/>
                                  <w:color w:val="FFFFFF" w:themeColor="light1"/>
                                  <w:kern w:val="24"/>
                                  <w:lang w:val="en-US"/>
                                </w:rPr>
                                <w:br/>
                                <w:t>To foster community connections through providing safe and stimulating environments.</w:t>
                              </w:r>
                            </w:p>
                          </w:txbxContent>
                        </wps:txbx>
                        <wps:bodyPr rtlCol="0" anchor="t" anchorCtr="0"/>
                      </wps:wsp>
                      <wps:wsp>
                        <wps:cNvPr id="72" name="Rectangle 72"/>
                        <wps:cNvSpPr/>
                        <wps:spPr>
                          <a:xfrm>
                            <a:off x="4926307" y="1160799"/>
                            <a:ext cx="1340140" cy="14864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82526" w14:textId="77777777" w:rsidR="008C658D" w:rsidRPr="00762D4C" w:rsidRDefault="008C658D" w:rsidP="001572F0">
                              <w:pPr>
                                <w:jc w:val="center"/>
                                <w:rPr>
                                  <w:sz w:val="24"/>
                                  <w:szCs w:val="24"/>
                                </w:rPr>
                              </w:pPr>
                              <w:r>
                                <w:rPr>
                                  <w:rFonts w:asciiTheme="minorHAnsi" w:hAnsi="Calibri"/>
                                  <w:b/>
                                  <w:bCs/>
                                  <w:color w:val="FFFFFF" w:themeColor="light1"/>
                                  <w:kern w:val="24"/>
                                  <w:lang w:val="en-US"/>
                                </w:rPr>
                                <w:t xml:space="preserve">THEME 4: </w:t>
                              </w:r>
                              <w:r w:rsidRPr="00DB4157">
                                <w:rPr>
                                  <w:rFonts w:asciiTheme="minorHAnsi" w:hAnsi="Calibri"/>
                                  <w:b/>
                                  <w:bCs/>
                                  <w:color w:val="FFFFFF" w:themeColor="light1"/>
                                  <w:kern w:val="24"/>
                                  <w:lang w:val="en-US"/>
                                </w:rPr>
                                <w:t xml:space="preserve">KOTAHITANGA/ </w:t>
                              </w:r>
                              <w:r w:rsidRPr="00DB4157">
                                <w:rPr>
                                  <w:rFonts w:asciiTheme="minorHAnsi" w:hAnsi="Calibri"/>
                                  <w:b/>
                                  <w:bCs/>
                                  <w:color w:val="FFFFFF" w:themeColor="light1"/>
                                  <w:kern w:val="24"/>
                                  <w:sz w:val="16"/>
                                  <w:szCs w:val="16"/>
                                  <w:lang w:val="en-US"/>
                                </w:rPr>
                                <w:t>CONNECTED LEADERSHIP</w:t>
                              </w:r>
                              <w:r>
                                <w:rPr>
                                  <w:rFonts w:asciiTheme="minorHAnsi" w:hAnsi="Calibri"/>
                                  <w:b/>
                                  <w:bCs/>
                                  <w:color w:val="FFFFFF" w:themeColor="light1"/>
                                  <w:kern w:val="24"/>
                                </w:rPr>
                                <w:br/>
                                <w:t>Goal 4:</w:t>
                              </w:r>
                              <w:r>
                                <w:rPr>
                                  <w:rFonts w:asciiTheme="minorHAnsi" w:hAnsi="Calibri"/>
                                  <w:i/>
                                  <w:iCs/>
                                  <w:color w:val="FFFFFF" w:themeColor="light1"/>
                                  <w:kern w:val="24"/>
                                  <w:lang w:val="en-US"/>
                                </w:rPr>
                                <w:br/>
                                <w:t>To provide stewardship to manage meaningful partnerships within the community.</w:t>
                              </w:r>
                            </w:p>
                          </w:txbxContent>
                        </wps:txbx>
                        <wps:bodyPr rtlCol="0" anchor="t" anchorCtr="0"/>
                      </wps:wsp>
                      <wps:wsp>
                        <wps:cNvPr id="73" name="Rectangle 73"/>
                        <wps:cNvSpPr/>
                        <wps:spPr>
                          <a:xfrm>
                            <a:off x="1856577" y="2995859"/>
                            <a:ext cx="1346739" cy="4624101"/>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544312"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5: Health, safety and wellbeing in workplaces</w:t>
                              </w:r>
                            </w:p>
                            <w:p w14:paraId="759DC029"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promote employment programmes to support health, wellbeing and safety in the workplace.</w:t>
                              </w:r>
                            </w:p>
                            <w:p w14:paraId="3FE1CEB2"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6: Reduce self-harm in farming communities</w:t>
                              </w:r>
                            </w:p>
                            <w:p w14:paraId="54C35F80"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educate and build resilience in farming communities and mitigate self-harm risks.</w:t>
                              </w:r>
                            </w:p>
                            <w:p w14:paraId="66338D5C"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7: Economic development and education</w:t>
                              </w:r>
                            </w:p>
                            <w:p w14:paraId="62C2F6C9"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promote economic development within the district and prioritise young people as a target group to work with.</w:t>
                              </w:r>
                            </w:p>
                            <w:p w14:paraId="6C825A3A"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educate the community.</w:t>
                              </w:r>
                            </w:p>
                            <w:p w14:paraId="5FCC61C6" w14:textId="77777777" w:rsidR="008C658D" w:rsidRDefault="008C658D" w:rsidP="00EF5982">
                              <w:pPr>
                                <w:pStyle w:val="ListParagraph"/>
                                <w:numPr>
                                  <w:ilvl w:val="0"/>
                                  <w:numId w:val="1"/>
                                </w:numPr>
                                <w:tabs>
                                  <w:tab w:val="clear" w:pos="360"/>
                                  <w:tab w:val="num" w:pos="142"/>
                                </w:tabs>
                                <w:spacing w:after="0" w:line="240" w:lineRule="auto"/>
                                <w:ind w:left="142" w:hanging="142"/>
                                <w:rPr>
                                  <w:rFonts w:eastAsia="Times New Roman"/>
                                  <w:sz w:val="18"/>
                                </w:rPr>
                              </w:pPr>
                              <w:r w:rsidRPr="006D2BD3">
                                <w:rPr>
                                  <w:rFonts w:asciiTheme="minorHAnsi" w:hAnsi="Calibri"/>
                                  <w:color w:val="000000" w:themeColor="text1"/>
                                  <w:kern w:val="24"/>
                                  <w:sz w:val="18"/>
                                  <w:szCs w:val="18"/>
                                </w:rPr>
                                <w:t>To support young people to have the tools,</w:t>
                              </w:r>
                              <w:r>
                                <w:rPr>
                                  <w:rFonts w:asciiTheme="minorHAnsi" w:hAnsi="Calibri"/>
                                  <w:color w:val="000000" w:themeColor="text1"/>
                                  <w:kern w:val="24"/>
                                  <w:sz w:val="18"/>
                                  <w:szCs w:val="18"/>
                                  <w:lang w:val="en-US"/>
                                </w:rPr>
                                <w:t xml:space="preserve"> opportunity and ability to achieve their success.</w:t>
                              </w:r>
                            </w:p>
                          </w:txbxContent>
                        </wps:txbx>
                        <wps:bodyPr rtlCol="0" anchor="t" anchorCtr="0"/>
                      </wps:wsp>
                      <wps:wsp>
                        <wps:cNvPr id="74" name="Rectangle 74"/>
                        <wps:cNvSpPr/>
                        <wps:spPr>
                          <a:xfrm>
                            <a:off x="3378247" y="2995859"/>
                            <a:ext cx="1340141" cy="4624101"/>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5C6E4"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8: Safety in public and recreational spaces.</w:t>
                              </w:r>
                            </w:p>
                            <w:p w14:paraId="29BC01CE"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promote safer public places and sports and recreation spaces for the community to access</w:t>
                              </w:r>
                              <w:r>
                                <w:rPr>
                                  <w:rFonts w:asciiTheme="minorHAnsi" w:hAnsi="Calibri"/>
                                  <w:color w:val="000000" w:themeColor="text1"/>
                                  <w:kern w:val="24"/>
                                  <w:sz w:val="18"/>
                                  <w:szCs w:val="18"/>
                                </w:rPr>
                                <w:t>.</w:t>
                              </w:r>
                            </w:p>
                          </w:txbxContent>
                        </wps:txbx>
                        <wps:bodyPr rtlCol="0" anchor="t" anchorCtr="0"/>
                      </wps:wsp>
                      <wps:wsp>
                        <wps:cNvPr id="75" name="Rectangle 75"/>
                        <wps:cNvSpPr/>
                        <wps:spPr>
                          <a:xfrm>
                            <a:off x="4926307" y="2995076"/>
                            <a:ext cx="1340141" cy="4624101"/>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2E20D"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9: Partnerships to inform decision making</w:t>
                              </w:r>
                            </w:p>
                            <w:p w14:paraId="1D96D9E7"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 xml:space="preserve">Partnerships are developed and priority groups are consulted to inform decision making processes, </w:t>
                              </w:r>
                              <w:proofErr w:type="gramStart"/>
                              <w:r w:rsidRPr="006D2BD3">
                                <w:rPr>
                                  <w:rFonts w:asciiTheme="minorHAnsi" w:hAnsi="Calibri"/>
                                  <w:color w:val="000000" w:themeColor="text1"/>
                                  <w:kern w:val="24"/>
                                  <w:sz w:val="18"/>
                                  <w:szCs w:val="18"/>
                                </w:rPr>
                                <w:t>in particular Māori</w:t>
                              </w:r>
                              <w:proofErr w:type="gramEnd"/>
                              <w:r w:rsidRPr="006D2BD3">
                                <w:rPr>
                                  <w:rFonts w:asciiTheme="minorHAnsi" w:hAnsi="Calibri"/>
                                  <w:color w:val="000000" w:themeColor="text1"/>
                                  <w:kern w:val="24"/>
                                  <w:sz w:val="18"/>
                                  <w:szCs w:val="18"/>
                                </w:rPr>
                                <w:t xml:space="preserve"> youth under 25yrs and youth with disabilities.</w:t>
                              </w:r>
                            </w:p>
                            <w:p w14:paraId="3F3229D7"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10: Collaboration across service providers</w:t>
                              </w:r>
                            </w:p>
                            <w:p w14:paraId="027BFC6B"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 xml:space="preserve">To take a </w:t>
                              </w:r>
                              <w:proofErr w:type="gramStart"/>
                              <w:r w:rsidRPr="006D2BD3">
                                <w:rPr>
                                  <w:rFonts w:asciiTheme="minorHAnsi" w:hAnsi="Calibri"/>
                                  <w:color w:val="000000" w:themeColor="text1"/>
                                  <w:kern w:val="24"/>
                                  <w:sz w:val="18"/>
                                  <w:szCs w:val="18"/>
                                </w:rPr>
                                <w:t>joined up</w:t>
                              </w:r>
                              <w:proofErr w:type="gramEnd"/>
                              <w:r w:rsidRPr="006D2BD3">
                                <w:rPr>
                                  <w:rFonts w:asciiTheme="minorHAnsi" w:hAnsi="Calibri"/>
                                  <w:color w:val="000000" w:themeColor="text1"/>
                                  <w:kern w:val="24"/>
                                  <w:sz w:val="18"/>
                                  <w:szCs w:val="18"/>
                                </w:rPr>
                                <w:t xml:space="preserve"> approach with service providers and other agencies to better support the community to access services</w:t>
                              </w:r>
                              <w:r>
                                <w:rPr>
                                  <w:rFonts w:asciiTheme="minorHAnsi" w:hAnsi="Calibri"/>
                                  <w:color w:val="000000" w:themeColor="text1"/>
                                  <w:kern w:val="24"/>
                                  <w:sz w:val="18"/>
                                  <w:szCs w:val="18"/>
                                </w:rPr>
                                <w:t>.</w:t>
                              </w:r>
                            </w:p>
                            <w:p w14:paraId="698F4A25"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11: Civil Defence emergency preparedness</w:t>
                              </w:r>
                            </w:p>
                            <w:p w14:paraId="391C4CE7"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have a strategy and mechanisms in place to respond to Civil Defence emergencies.</w:t>
                              </w:r>
                            </w:p>
                          </w:txbxContent>
                        </wps:txbx>
                        <wps:bodyPr rtlCol="0" anchor="t" anchorCtr="0"/>
                      </wps:wsp>
                      <wps:wsp>
                        <wps:cNvPr id="76" name="Flowchart: Merge 76"/>
                        <wps:cNvSpPr/>
                        <wps:spPr>
                          <a:xfrm>
                            <a:off x="334907" y="2647296"/>
                            <a:ext cx="1333544" cy="182321"/>
                          </a:xfrm>
                          <a:prstGeom prst="flowChartMerg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lowchart: Merge 77"/>
                        <wps:cNvSpPr/>
                        <wps:spPr>
                          <a:xfrm>
                            <a:off x="1863173" y="2642131"/>
                            <a:ext cx="1333544" cy="182321"/>
                          </a:xfrm>
                          <a:prstGeom prst="flowChartMerg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Flowchart: Merge 78"/>
                        <wps:cNvSpPr/>
                        <wps:spPr>
                          <a:xfrm>
                            <a:off x="3401337" y="2648076"/>
                            <a:ext cx="1333544" cy="182321"/>
                          </a:xfrm>
                          <a:prstGeom prst="flowChartMerg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Flowchart: Merge 79"/>
                        <wps:cNvSpPr/>
                        <wps:spPr>
                          <a:xfrm>
                            <a:off x="4913112" y="2648075"/>
                            <a:ext cx="1333544" cy="182321"/>
                          </a:xfrm>
                          <a:prstGeom prst="flowChartMerg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Rectangle: Rounded Corners 80"/>
                        <wps:cNvSpPr/>
                        <wps:spPr>
                          <a:xfrm>
                            <a:off x="-95249" y="2995859"/>
                            <a:ext cx="326856" cy="4623318"/>
                          </a:xfrm>
                          <a:prstGeom prst="roundRect">
                            <a:avLst/>
                          </a:prstGeom>
                          <a:noFill/>
                          <a:ln w="28575">
                            <a:solidFill>
                              <a:srgbClr val="0070C0"/>
                            </a:solidFill>
                          </a:ln>
                        </wps:spPr>
                        <wps:style>
                          <a:lnRef idx="0">
                            <a:scrgbClr r="0" g="0" b="0"/>
                          </a:lnRef>
                          <a:fillRef idx="0">
                            <a:scrgbClr r="0" g="0" b="0"/>
                          </a:fillRef>
                          <a:effectRef idx="0">
                            <a:scrgbClr r="0" g="0" b="0"/>
                          </a:effectRef>
                          <a:fontRef idx="minor">
                            <a:schemeClr val="accent1"/>
                          </a:fontRef>
                        </wps:style>
                        <wps:txbx>
                          <w:txbxContent>
                            <w:p w14:paraId="76742A80" w14:textId="77777777" w:rsidR="008C658D" w:rsidRDefault="008C658D" w:rsidP="001572F0">
                              <w:pPr>
                                <w:jc w:val="center"/>
                                <w:rPr>
                                  <w:sz w:val="24"/>
                                  <w:szCs w:val="24"/>
                                </w:rPr>
                              </w:pPr>
                              <w:r>
                                <w:rPr>
                                  <w:rFonts w:asciiTheme="minorHAnsi" w:hAnsi="Calibri"/>
                                  <w:color w:val="4472C4" w:themeColor="accent1"/>
                                  <w:kern w:val="24"/>
                                  <w:lang w:val="en-AU"/>
                                </w:rPr>
                                <w:t>PRIORITIES</w:t>
                              </w:r>
                            </w:p>
                          </w:txbxContent>
                        </wps:txbx>
                        <wps:bodyPr rot="0" spcFirstLastPara="0" vert="vert270" wrap="square" lIns="51435" tIns="25718" rIns="51435" bIns="25718" numCol="1" spcCol="0" rtlCol="0" fromWordArt="0" anchor="ctr" anchorCtr="0" forceAA="0" compatLnSpc="1">
                          <a:prstTxWarp prst="textNoShape">
                            <a:avLst/>
                          </a:prstTxWarp>
                          <a:noAutofit/>
                        </wps:bodyPr>
                      </wps:wsp>
                      <wps:wsp>
                        <wps:cNvPr id="81" name="Rectangle: Rounded Corners 81"/>
                        <wps:cNvSpPr/>
                        <wps:spPr>
                          <a:xfrm>
                            <a:off x="334907" y="460729"/>
                            <a:ext cx="5931541" cy="516972"/>
                          </a:xfrm>
                          <a:prstGeom prst="roundRect">
                            <a:avLst/>
                          </a:prstGeom>
                          <a:noFill/>
                          <a:ln w="28575">
                            <a:solidFill>
                              <a:srgbClr val="0070C0"/>
                            </a:solidFill>
                          </a:ln>
                        </wps:spPr>
                        <wps:style>
                          <a:lnRef idx="0">
                            <a:scrgbClr r="0" g="0" b="0"/>
                          </a:lnRef>
                          <a:fillRef idx="0">
                            <a:scrgbClr r="0" g="0" b="0"/>
                          </a:fillRef>
                          <a:effectRef idx="0">
                            <a:scrgbClr r="0" g="0" b="0"/>
                          </a:effectRef>
                          <a:fontRef idx="minor">
                            <a:schemeClr val="accent1"/>
                          </a:fontRef>
                        </wps:style>
                        <wps:txbx>
                          <w:txbxContent>
                            <w:p w14:paraId="53BBBF8D" w14:textId="77777777" w:rsidR="008C658D" w:rsidRDefault="008C658D" w:rsidP="001572F0">
                              <w:pPr>
                                <w:jc w:val="center"/>
                                <w:rPr>
                                  <w:sz w:val="24"/>
                                  <w:szCs w:val="24"/>
                                </w:rPr>
                              </w:pPr>
                              <w:r>
                                <w:rPr>
                                  <w:rFonts w:asciiTheme="minorHAnsi" w:hAnsi="Calibri"/>
                                  <w:color w:val="4472C4" w:themeColor="accent1"/>
                                  <w:kern w:val="24"/>
                                  <w:lang w:val="en-AU"/>
                                </w:rPr>
                                <w:t>MISSION: To initiate valued and meaningful partnerships with those that have a vested interest in our communities and increase positive outcomes for those that live and work within its bounds.</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F8494C1" id="Group 1" o:spid="_x0000_s1029" style="position:absolute;margin-left:0;margin-top:30.15pt;width:500.9pt;height:666pt;z-index:251658241;mso-position-horizontal:center;mso-position-horizontal-relative:margin;mso-width-relative:margin;mso-height-relative:margin" coordorigin="-952" coordsize="63616,7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">
                <v:roundrect id="Rectangle: Rounded Corners 67" o:spid="_x0000_s1030" style="position:absolute;left:3283;width:59315;height:2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" filled="f" strokecolor="#0070c0" strokeweight="2.25pt">
                  <v:textbox>
                    <w:txbxContent>
                      <w:p w14:paraId="382A49E3" w14:textId="77777777" w:rsidR="008C658D" w:rsidRDefault="008C658D" w:rsidP="001572F0">
                        <w:pPr>
                          <w:jc w:val="center"/>
                          <w:rPr>
                            <w:sz w:val="24"/>
                            <w:szCs w:val="24"/>
                          </w:rPr>
                        </w:pPr>
                        <w:r>
                          <w:rPr>
                            <w:rFonts w:asciiTheme="minorHAnsi" w:hAnsi="Calibri"/>
                            <w:color w:val="4472C4" w:themeColor="accent1"/>
                            <w:kern w:val="24"/>
                            <w:lang w:val="en-AU"/>
                          </w:rPr>
                          <w:t>VISION: To create safe</w:t>
                        </w:r>
                        <w:r>
                          <w:rPr>
                            <w:rFonts w:asciiTheme="minorHAnsi" w:hAnsi="Calibri"/>
                            <w:color w:val="4472C4" w:themeColor="accent1"/>
                            <w:kern w:val="24"/>
                            <w:lang w:val="en-US"/>
                          </w:rPr>
                          <w:t xml:space="preserve"> and vibrant communities where people want to live and do business.</w:t>
                        </w:r>
                      </w:p>
                    </w:txbxContent>
                  </v:textbox>
                </v:roundrect>
                <v:rect id="Rectangle 68" o:spid="_x0000_s1031" style="position:absolute;left:3349;top:11607;width:13401;height:1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" fillcolor="#4472c4 [3204]" stroked="f" strokeweight="1pt">
                  <v:textbox>
                    <w:txbxContent>
                      <w:p w14:paraId="380EBA4D" w14:textId="77777777" w:rsidR="008C658D" w:rsidRPr="00762D4C" w:rsidRDefault="008C658D" w:rsidP="001572F0">
                        <w:pPr>
                          <w:jc w:val="center"/>
                          <w:rPr>
                            <w:sz w:val="24"/>
                            <w:szCs w:val="24"/>
                          </w:rPr>
                        </w:pPr>
                        <w:r>
                          <w:rPr>
                            <w:rFonts w:asciiTheme="minorHAnsi" w:hAnsi="Calibri"/>
                            <w:b/>
                            <w:bCs/>
                            <w:color w:val="FFFFFF" w:themeColor="light1"/>
                            <w:kern w:val="24"/>
                          </w:rPr>
                          <w:t>THEME 1: WHĀNAU/FAMILIES</w:t>
                        </w:r>
                        <w:r>
                          <w:rPr>
                            <w:rFonts w:asciiTheme="minorHAnsi" w:hAnsi="Calibri"/>
                            <w:b/>
                            <w:bCs/>
                            <w:color w:val="FFFFFF" w:themeColor="light1"/>
                            <w:kern w:val="24"/>
                          </w:rPr>
                          <w:br/>
                          <w:t>Goal 1:</w:t>
                        </w:r>
                        <w:r>
                          <w:rPr>
                            <w:rFonts w:asciiTheme="minorHAnsi" w:hAnsi="Calibri"/>
                            <w:i/>
                            <w:iCs/>
                            <w:color w:val="FFFFFF" w:themeColor="light1"/>
                            <w:kern w:val="24"/>
                          </w:rPr>
                          <w:br/>
                          <w:t>To support and foster a caring and safe place to live for every resident.</w:t>
                        </w:r>
                      </w:p>
                    </w:txbxContent>
                  </v:textbox>
                </v:rect>
                <v:rect id="Rectangle 69" o:spid="_x0000_s1032" style="position:absolute;left:3283;top:29958;width:13401;height:4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" fillcolor="#bdd6ee [1304]" stroked="f" strokeweight="1pt">
                  <v:textbox>
                    <w:txbxContent>
                      <w:p w14:paraId="3AF7FA19" w14:textId="77777777" w:rsidR="008C658D" w:rsidRDefault="008C658D" w:rsidP="001572F0">
                        <w:pPr>
                          <w:spacing w:after="0"/>
                          <w:rPr>
                            <w:sz w:val="24"/>
                            <w:szCs w:val="24"/>
                          </w:rPr>
                        </w:pPr>
                        <w:r>
                          <w:rPr>
                            <w:rFonts w:asciiTheme="minorHAnsi" w:hAnsi="Calibri"/>
                            <w:b/>
                            <w:bCs/>
                            <w:color w:val="000000" w:themeColor="text1"/>
                            <w:kern w:val="24"/>
                            <w:sz w:val="18"/>
                            <w:szCs w:val="18"/>
                            <w:lang w:val="en-AU"/>
                          </w:rPr>
                          <w:t>1. Safe and healthy homes</w:t>
                        </w:r>
                      </w:p>
                      <w:p w14:paraId="564259B0" w14:textId="77777777" w:rsidR="008C658D" w:rsidRDefault="008C658D" w:rsidP="00EF5982">
                        <w:pPr>
                          <w:pStyle w:val="ListParagraph"/>
                          <w:numPr>
                            <w:ilvl w:val="0"/>
                            <w:numId w:val="1"/>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To promote the benefits of increased safety in residents’ homes.</w:t>
                        </w:r>
                      </w:p>
                      <w:p w14:paraId="4A778F27" w14:textId="77777777" w:rsidR="008C658D" w:rsidRDefault="008C658D" w:rsidP="00EF5982">
                        <w:pPr>
                          <w:pStyle w:val="ListParagraph"/>
                          <w:numPr>
                            <w:ilvl w:val="0"/>
                            <w:numId w:val="1"/>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 xml:space="preserve">To connect </w:t>
                        </w:r>
                        <w:proofErr w:type="spellStart"/>
                        <w:r>
                          <w:rPr>
                            <w:rFonts w:asciiTheme="minorHAnsi" w:hAnsi="Calibri"/>
                            <w:color w:val="000000" w:themeColor="text1"/>
                            <w:kern w:val="24"/>
                            <w:sz w:val="18"/>
                            <w:szCs w:val="18"/>
                          </w:rPr>
                          <w:t>whānau</w:t>
                        </w:r>
                        <w:proofErr w:type="spellEnd"/>
                        <w:r>
                          <w:rPr>
                            <w:rFonts w:asciiTheme="minorHAnsi" w:hAnsi="Calibri"/>
                            <w:color w:val="000000" w:themeColor="text1"/>
                            <w:kern w:val="24"/>
                            <w:sz w:val="18"/>
                            <w:szCs w:val="18"/>
                          </w:rPr>
                          <w:t xml:space="preserve"> and families with services that are culturally appropriate and support healthier and safer homes and environments.</w:t>
                        </w:r>
                      </w:p>
                      <w:p w14:paraId="67BB9951" w14:textId="77777777" w:rsidR="008C658D" w:rsidRDefault="008C658D" w:rsidP="001572F0">
                        <w:pPr>
                          <w:spacing w:after="0"/>
                          <w:rPr>
                            <w:rFonts w:eastAsiaTheme="minorEastAsia"/>
                          </w:rPr>
                        </w:pPr>
                        <w:r>
                          <w:rPr>
                            <w:rFonts w:asciiTheme="minorHAnsi" w:hAnsi="Calibri"/>
                            <w:b/>
                            <w:bCs/>
                            <w:color w:val="000000" w:themeColor="text1"/>
                            <w:kern w:val="24"/>
                            <w:sz w:val="18"/>
                            <w:szCs w:val="18"/>
                            <w:lang w:val="en-AU"/>
                          </w:rPr>
                          <w:t>2. Confident and capable carers</w:t>
                        </w:r>
                      </w:p>
                      <w:p w14:paraId="22F5A393"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Pr>
                            <w:rFonts w:asciiTheme="minorHAnsi" w:hAnsi="Calibri"/>
                            <w:color w:val="000000" w:themeColor="text1"/>
                            <w:kern w:val="24"/>
                            <w:sz w:val="18"/>
                            <w:szCs w:val="18"/>
                          </w:rPr>
                          <w:t xml:space="preserve">To support our parents, grandparents and wider </w:t>
                        </w:r>
                        <w:proofErr w:type="spellStart"/>
                        <w:r>
                          <w:rPr>
                            <w:rFonts w:asciiTheme="minorHAnsi" w:hAnsi="Calibri"/>
                            <w:color w:val="000000" w:themeColor="text1"/>
                            <w:kern w:val="24"/>
                            <w:sz w:val="18"/>
                            <w:szCs w:val="18"/>
                          </w:rPr>
                          <w:t>whānau</w:t>
                        </w:r>
                        <w:proofErr w:type="spellEnd"/>
                        <w:r>
                          <w:rPr>
                            <w:rFonts w:asciiTheme="minorHAnsi" w:hAnsi="Calibri"/>
                            <w:color w:val="000000" w:themeColor="text1"/>
                            <w:kern w:val="24"/>
                            <w:sz w:val="18"/>
                            <w:szCs w:val="18"/>
                          </w:rPr>
                          <w:t xml:space="preserve"> to be confident and capable.</w:t>
                        </w:r>
                        <w:r w:rsidRPr="006D2BD3">
                          <w:rPr>
                            <w:rFonts w:asciiTheme="minorHAnsi" w:hAnsi="Calibri"/>
                            <w:color w:val="000000" w:themeColor="text1"/>
                            <w:kern w:val="24"/>
                            <w:sz w:val="18"/>
                            <w:szCs w:val="18"/>
                          </w:rPr>
                          <w:t xml:space="preserve"> </w:t>
                        </w:r>
                      </w:p>
                      <w:p w14:paraId="44910E80" w14:textId="77777777" w:rsidR="008C658D" w:rsidRDefault="008C658D" w:rsidP="001572F0">
                        <w:pPr>
                          <w:spacing w:after="0"/>
                          <w:rPr>
                            <w:rFonts w:eastAsiaTheme="minorEastAsia"/>
                          </w:rPr>
                        </w:pPr>
                        <w:r>
                          <w:rPr>
                            <w:rFonts w:asciiTheme="minorHAnsi" w:hAnsi="Calibri"/>
                            <w:b/>
                            <w:bCs/>
                            <w:color w:val="000000" w:themeColor="text1"/>
                            <w:kern w:val="24"/>
                            <w:sz w:val="18"/>
                            <w:szCs w:val="18"/>
                            <w:lang w:val="en-AU"/>
                          </w:rPr>
                          <w:t xml:space="preserve">3. </w:t>
                        </w:r>
                        <w:r w:rsidRPr="006D2BD3">
                          <w:rPr>
                            <w:rFonts w:asciiTheme="minorHAnsi" w:hAnsi="Calibri"/>
                            <w:b/>
                            <w:bCs/>
                            <w:color w:val="000000" w:themeColor="text1"/>
                            <w:kern w:val="24"/>
                            <w:sz w:val="18"/>
                            <w:szCs w:val="18"/>
                          </w:rPr>
                          <w:t>Reduce alcohol and drug-related harm</w:t>
                        </w:r>
                      </w:p>
                      <w:p w14:paraId="0BE62503" w14:textId="77777777" w:rsidR="008C658D" w:rsidRDefault="008C658D" w:rsidP="00EF5982">
                        <w:pPr>
                          <w:pStyle w:val="ListParagraph"/>
                          <w:numPr>
                            <w:ilvl w:val="0"/>
                            <w:numId w:val="2"/>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To prevent and reduce the rate of alcohol and other drug related harm experienced in homes.</w:t>
                        </w:r>
                      </w:p>
                      <w:p w14:paraId="172695C5" w14:textId="77777777" w:rsidR="008C658D" w:rsidRDefault="008C658D" w:rsidP="001572F0">
                        <w:pPr>
                          <w:spacing w:after="0"/>
                          <w:rPr>
                            <w:rFonts w:eastAsiaTheme="minorEastAsia"/>
                          </w:rPr>
                        </w:pPr>
                        <w:r>
                          <w:rPr>
                            <w:rFonts w:asciiTheme="minorHAnsi" w:hAnsi="Calibri"/>
                            <w:b/>
                            <w:bCs/>
                            <w:color w:val="000000" w:themeColor="text1"/>
                            <w:kern w:val="24"/>
                            <w:sz w:val="18"/>
                            <w:szCs w:val="18"/>
                            <w:lang w:val="en-AU"/>
                          </w:rPr>
                          <w:t>4. Safety of young children and elderly</w:t>
                        </w:r>
                      </w:p>
                      <w:p w14:paraId="3E4C6A74" w14:textId="77777777" w:rsidR="008C658D" w:rsidRDefault="008C658D" w:rsidP="00EF5982">
                        <w:pPr>
                          <w:pStyle w:val="ListParagraph"/>
                          <w:numPr>
                            <w:ilvl w:val="0"/>
                            <w:numId w:val="3"/>
                          </w:numPr>
                          <w:tabs>
                            <w:tab w:val="clear" w:pos="360"/>
                            <w:tab w:val="num" w:pos="142"/>
                          </w:tabs>
                          <w:spacing w:after="0" w:line="240" w:lineRule="auto"/>
                          <w:ind w:left="142" w:hanging="142"/>
                          <w:rPr>
                            <w:rFonts w:eastAsia="Times New Roman"/>
                            <w:sz w:val="18"/>
                          </w:rPr>
                        </w:pPr>
                        <w:r>
                          <w:rPr>
                            <w:rFonts w:asciiTheme="minorHAnsi" w:hAnsi="Calibri"/>
                            <w:color w:val="000000" w:themeColor="text1"/>
                            <w:kern w:val="24"/>
                            <w:sz w:val="18"/>
                            <w:szCs w:val="18"/>
                          </w:rPr>
                          <w:t>To specifically support young people aged 0-5 and elderly people to be safer in their homes.</w:t>
                        </w:r>
                      </w:p>
                    </w:txbxContent>
                  </v:textbox>
                </v:rect>
                <v:rect id="Rectangle 70" o:spid="_x0000_s1033" style="position:absolute;left:18532;top:11607;width:13402;height:1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" fillcolor="#538135 [2409]" stroked="f" strokeweight="1pt">
                  <v:textbox>
                    <w:txbxContent>
                      <w:p w14:paraId="59B2F491" w14:textId="77777777" w:rsidR="008C658D" w:rsidRPr="00762D4C" w:rsidRDefault="008C658D" w:rsidP="001572F0">
                        <w:pPr>
                          <w:jc w:val="center"/>
                          <w:rPr>
                            <w:sz w:val="24"/>
                            <w:szCs w:val="24"/>
                          </w:rPr>
                        </w:pPr>
                        <w:r>
                          <w:rPr>
                            <w:rFonts w:asciiTheme="minorHAnsi" w:hAnsi="Calibri"/>
                            <w:b/>
                            <w:bCs/>
                            <w:color w:val="FFFFFF" w:themeColor="light1"/>
                            <w:kern w:val="24"/>
                          </w:rPr>
                          <w:t>THEME 2: MAHI/WORKPLACES</w:t>
                        </w:r>
                        <w:r>
                          <w:rPr>
                            <w:rFonts w:asciiTheme="minorHAnsi" w:hAnsi="Calibri"/>
                            <w:b/>
                            <w:bCs/>
                            <w:color w:val="FFFFFF" w:themeColor="light1"/>
                            <w:kern w:val="24"/>
                          </w:rPr>
                          <w:br/>
                          <w:t>Goal 2:</w:t>
                        </w:r>
                        <w:r>
                          <w:rPr>
                            <w:rFonts w:asciiTheme="minorHAnsi" w:hAnsi="Calibri"/>
                            <w:b/>
                            <w:bCs/>
                            <w:color w:val="FFFFFF" w:themeColor="light1"/>
                            <w:kern w:val="24"/>
                          </w:rPr>
                          <w:br/>
                        </w:r>
                        <w:r>
                          <w:rPr>
                            <w:rFonts w:asciiTheme="minorHAnsi" w:hAnsi="Calibri"/>
                            <w:i/>
                            <w:iCs/>
                            <w:color w:val="FFFFFF" w:themeColor="light1"/>
                            <w:kern w:val="24"/>
                          </w:rPr>
                          <w:t>T</w:t>
                        </w:r>
                        <w:r>
                          <w:rPr>
                            <w:rFonts w:asciiTheme="minorHAnsi" w:hAnsi="Calibri"/>
                            <w:i/>
                            <w:iCs/>
                            <w:color w:val="FFFFFF" w:themeColor="light1"/>
                            <w:kern w:val="24"/>
                            <w:lang w:val="en-US"/>
                          </w:rPr>
                          <w:t>o support and enable economic development with a clear agenda on health and safety.</w:t>
                        </w:r>
                      </w:p>
                    </w:txbxContent>
                  </v:textbox>
                </v:rect>
                <v:rect id="Rectangle 71" o:spid="_x0000_s1034" style="position:absolute;left:33782;top:11600;width:13401;height:14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" fillcolor="#ffc000 [3207]" stroked="f" strokeweight="1pt">
                  <v:textbox>
                    <w:txbxContent>
                      <w:p w14:paraId="2F5C7C7D" w14:textId="77777777" w:rsidR="008C658D" w:rsidRPr="00762D4C" w:rsidRDefault="008C658D" w:rsidP="001572F0">
                        <w:pPr>
                          <w:jc w:val="center"/>
                          <w:rPr>
                            <w:rFonts w:asciiTheme="minorHAnsi" w:hAnsi="Calibri"/>
                            <w:b/>
                            <w:bCs/>
                            <w:color w:val="FFFFFF" w:themeColor="light1"/>
                            <w:kern w:val="24"/>
                          </w:rPr>
                        </w:pPr>
                        <w:r>
                          <w:rPr>
                            <w:rFonts w:asciiTheme="minorHAnsi" w:hAnsi="Calibri"/>
                            <w:b/>
                            <w:bCs/>
                            <w:color w:val="FFFFFF" w:themeColor="light1"/>
                            <w:kern w:val="24"/>
                          </w:rPr>
                          <w:t>THEME 3: HĀKINAKINA/ RECREATION</w:t>
                        </w:r>
                        <w:r>
                          <w:rPr>
                            <w:rFonts w:asciiTheme="minorHAnsi" w:hAnsi="Calibri"/>
                            <w:b/>
                            <w:bCs/>
                            <w:color w:val="FFFFFF" w:themeColor="light1"/>
                            <w:kern w:val="24"/>
                          </w:rPr>
                          <w:br/>
                          <w:t>Goal 3:</w:t>
                        </w:r>
                        <w:r>
                          <w:rPr>
                            <w:rFonts w:asciiTheme="minorHAnsi" w:hAnsi="Calibri"/>
                            <w:i/>
                            <w:iCs/>
                            <w:color w:val="FFFFFF" w:themeColor="light1"/>
                            <w:kern w:val="24"/>
                            <w:lang w:val="en-US"/>
                          </w:rPr>
                          <w:br/>
                          <w:t>To foster community connections through providing safe and stimulating environments.</w:t>
                        </w:r>
                      </w:p>
                    </w:txbxContent>
                  </v:textbox>
                </v:rect>
                <v:rect id="Rectangle 72" o:spid="_x0000_s1035" style="position:absolute;left:49263;top:11607;width:13401;height:1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" fillcolor="#ed7d31 [3205]" stroked="f" strokeweight="1pt">
                  <v:textbox>
                    <w:txbxContent>
                      <w:p w14:paraId="20E82526" w14:textId="77777777" w:rsidR="008C658D" w:rsidRPr="00762D4C" w:rsidRDefault="008C658D" w:rsidP="001572F0">
                        <w:pPr>
                          <w:jc w:val="center"/>
                          <w:rPr>
                            <w:sz w:val="24"/>
                            <w:szCs w:val="24"/>
                          </w:rPr>
                        </w:pPr>
                        <w:r>
                          <w:rPr>
                            <w:rFonts w:asciiTheme="minorHAnsi" w:hAnsi="Calibri"/>
                            <w:b/>
                            <w:bCs/>
                            <w:color w:val="FFFFFF" w:themeColor="light1"/>
                            <w:kern w:val="24"/>
                            <w:lang w:val="en-US"/>
                          </w:rPr>
                          <w:t xml:space="preserve">THEME 4: </w:t>
                        </w:r>
                        <w:r w:rsidRPr="00DB4157">
                          <w:rPr>
                            <w:rFonts w:asciiTheme="minorHAnsi" w:hAnsi="Calibri"/>
                            <w:b/>
                            <w:bCs/>
                            <w:color w:val="FFFFFF" w:themeColor="light1"/>
                            <w:kern w:val="24"/>
                            <w:lang w:val="en-US"/>
                          </w:rPr>
                          <w:t xml:space="preserve">KOTAHITANGA/ </w:t>
                        </w:r>
                        <w:r w:rsidRPr="00DB4157">
                          <w:rPr>
                            <w:rFonts w:asciiTheme="minorHAnsi" w:hAnsi="Calibri"/>
                            <w:b/>
                            <w:bCs/>
                            <w:color w:val="FFFFFF" w:themeColor="light1"/>
                            <w:kern w:val="24"/>
                            <w:sz w:val="16"/>
                            <w:szCs w:val="16"/>
                            <w:lang w:val="en-US"/>
                          </w:rPr>
                          <w:t>CONNECTED LEADERSHIP</w:t>
                        </w:r>
                        <w:r>
                          <w:rPr>
                            <w:rFonts w:asciiTheme="minorHAnsi" w:hAnsi="Calibri"/>
                            <w:b/>
                            <w:bCs/>
                            <w:color w:val="FFFFFF" w:themeColor="light1"/>
                            <w:kern w:val="24"/>
                          </w:rPr>
                          <w:br/>
                          <w:t>Goal 4:</w:t>
                        </w:r>
                        <w:r>
                          <w:rPr>
                            <w:rFonts w:asciiTheme="minorHAnsi" w:hAnsi="Calibri"/>
                            <w:i/>
                            <w:iCs/>
                            <w:color w:val="FFFFFF" w:themeColor="light1"/>
                            <w:kern w:val="24"/>
                            <w:lang w:val="en-US"/>
                          </w:rPr>
                          <w:br/>
                          <w:t>To provide stewardship to manage meaningful partnerships within the community.</w:t>
                        </w:r>
                      </w:p>
                    </w:txbxContent>
                  </v:textbox>
                </v:rect>
                <v:rect id="Rectangle 73" o:spid="_x0000_s1036" style="position:absolute;left:18565;top:29958;width:13468;height:4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" fillcolor="#c5e0b3 [1305]" stroked="f" strokeweight="1pt">
                  <v:textbox>
                    <w:txbxContent>
                      <w:p w14:paraId="02544312"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5: Health, safety and wellbeing in workplaces</w:t>
                        </w:r>
                      </w:p>
                      <w:p w14:paraId="759DC029"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promote employment programmes to support health, wellbeing and safety in the workplace.</w:t>
                        </w:r>
                      </w:p>
                      <w:p w14:paraId="3FE1CEB2"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6: Reduce self-harm in farming communities</w:t>
                        </w:r>
                      </w:p>
                      <w:p w14:paraId="54C35F80"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educate and build resilience in farming communities and mitigate self-harm risks.</w:t>
                        </w:r>
                      </w:p>
                      <w:p w14:paraId="66338D5C"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7: Economic development and education</w:t>
                        </w:r>
                      </w:p>
                      <w:p w14:paraId="62C2F6C9"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promote economic development within the district and prioritise young people as a target group to work with.</w:t>
                        </w:r>
                      </w:p>
                      <w:p w14:paraId="6C825A3A"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educate the community.</w:t>
                        </w:r>
                      </w:p>
                      <w:p w14:paraId="5FCC61C6" w14:textId="77777777" w:rsidR="008C658D" w:rsidRDefault="008C658D" w:rsidP="00EF5982">
                        <w:pPr>
                          <w:pStyle w:val="ListParagraph"/>
                          <w:numPr>
                            <w:ilvl w:val="0"/>
                            <w:numId w:val="1"/>
                          </w:numPr>
                          <w:tabs>
                            <w:tab w:val="clear" w:pos="360"/>
                            <w:tab w:val="num" w:pos="142"/>
                          </w:tabs>
                          <w:spacing w:after="0" w:line="240" w:lineRule="auto"/>
                          <w:ind w:left="142" w:hanging="142"/>
                          <w:rPr>
                            <w:rFonts w:eastAsia="Times New Roman"/>
                            <w:sz w:val="18"/>
                          </w:rPr>
                        </w:pPr>
                        <w:r w:rsidRPr="006D2BD3">
                          <w:rPr>
                            <w:rFonts w:asciiTheme="minorHAnsi" w:hAnsi="Calibri"/>
                            <w:color w:val="000000" w:themeColor="text1"/>
                            <w:kern w:val="24"/>
                            <w:sz w:val="18"/>
                            <w:szCs w:val="18"/>
                          </w:rPr>
                          <w:t>To support young people to have the tools,</w:t>
                        </w:r>
                        <w:r>
                          <w:rPr>
                            <w:rFonts w:asciiTheme="minorHAnsi" w:hAnsi="Calibri"/>
                            <w:color w:val="000000" w:themeColor="text1"/>
                            <w:kern w:val="24"/>
                            <w:sz w:val="18"/>
                            <w:szCs w:val="18"/>
                            <w:lang w:val="en-US"/>
                          </w:rPr>
                          <w:t xml:space="preserve"> opportunity and ability to achieve their success.</w:t>
                        </w:r>
                      </w:p>
                    </w:txbxContent>
                  </v:textbox>
                </v:rect>
                <v:rect id="Rectangle 74" o:spid="_x0000_s1037" style="position:absolute;left:33782;top:29958;width:13401;height:4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" fillcolor="#fff2cc [663]" stroked="f" strokeweight="1pt">
                  <v:textbox>
                    <w:txbxContent>
                      <w:p w14:paraId="4455C6E4"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8: Safety in public and recreational spaces.</w:t>
                        </w:r>
                      </w:p>
                      <w:p w14:paraId="29BC01CE"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promote safer public places and sports and recreation spaces for the community to access</w:t>
                        </w:r>
                        <w:r>
                          <w:rPr>
                            <w:rFonts w:asciiTheme="minorHAnsi" w:hAnsi="Calibri"/>
                            <w:color w:val="000000" w:themeColor="text1"/>
                            <w:kern w:val="24"/>
                            <w:sz w:val="18"/>
                            <w:szCs w:val="18"/>
                          </w:rPr>
                          <w:t>.</w:t>
                        </w:r>
                      </w:p>
                    </w:txbxContent>
                  </v:textbox>
                </v:rect>
                <v:rect id="Rectangle 75" o:spid="_x0000_s1038" style="position:absolute;left:49263;top:29950;width:13401;height:4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" fillcolor="#fbe4d5 [661]" stroked="f" strokeweight="1pt">
                  <v:textbox>
                    <w:txbxContent>
                      <w:p w14:paraId="44B2E20D"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9: Partnerships to inform decision making</w:t>
                        </w:r>
                      </w:p>
                      <w:p w14:paraId="1D96D9E7"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 xml:space="preserve">Partnerships are developed and priority groups are consulted to inform decision making processes, </w:t>
                        </w:r>
                        <w:proofErr w:type="gramStart"/>
                        <w:r w:rsidRPr="006D2BD3">
                          <w:rPr>
                            <w:rFonts w:asciiTheme="minorHAnsi" w:hAnsi="Calibri"/>
                            <w:color w:val="000000" w:themeColor="text1"/>
                            <w:kern w:val="24"/>
                            <w:sz w:val="18"/>
                            <w:szCs w:val="18"/>
                          </w:rPr>
                          <w:t>in particular Māori</w:t>
                        </w:r>
                        <w:proofErr w:type="gramEnd"/>
                        <w:r w:rsidRPr="006D2BD3">
                          <w:rPr>
                            <w:rFonts w:asciiTheme="minorHAnsi" w:hAnsi="Calibri"/>
                            <w:color w:val="000000" w:themeColor="text1"/>
                            <w:kern w:val="24"/>
                            <w:sz w:val="18"/>
                            <w:szCs w:val="18"/>
                          </w:rPr>
                          <w:t xml:space="preserve"> youth under 25yrs and youth with disabilities.</w:t>
                        </w:r>
                      </w:p>
                      <w:p w14:paraId="3F3229D7"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10: Collaboration across service providers</w:t>
                        </w:r>
                      </w:p>
                      <w:p w14:paraId="027BFC6B"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 xml:space="preserve">To take a </w:t>
                        </w:r>
                        <w:proofErr w:type="gramStart"/>
                        <w:r w:rsidRPr="006D2BD3">
                          <w:rPr>
                            <w:rFonts w:asciiTheme="minorHAnsi" w:hAnsi="Calibri"/>
                            <w:color w:val="000000" w:themeColor="text1"/>
                            <w:kern w:val="24"/>
                            <w:sz w:val="18"/>
                            <w:szCs w:val="18"/>
                          </w:rPr>
                          <w:t>joined up</w:t>
                        </w:r>
                        <w:proofErr w:type="gramEnd"/>
                        <w:r w:rsidRPr="006D2BD3">
                          <w:rPr>
                            <w:rFonts w:asciiTheme="minorHAnsi" w:hAnsi="Calibri"/>
                            <w:color w:val="000000" w:themeColor="text1"/>
                            <w:kern w:val="24"/>
                            <w:sz w:val="18"/>
                            <w:szCs w:val="18"/>
                          </w:rPr>
                          <w:t xml:space="preserve"> approach with service providers and other agencies to better support the community to access services</w:t>
                        </w:r>
                        <w:r>
                          <w:rPr>
                            <w:rFonts w:asciiTheme="minorHAnsi" w:hAnsi="Calibri"/>
                            <w:color w:val="000000" w:themeColor="text1"/>
                            <w:kern w:val="24"/>
                            <w:sz w:val="18"/>
                            <w:szCs w:val="18"/>
                          </w:rPr>
                          <w:t>.</w:t>
                        </w:r>
                      </w:p>
                      <w:p w14:paraId="698F4A25" w14:textId="77777777" w:rsidR="008C658D" w:rsidRPr="006D2BD3" w:rsidRDefault="008C658D" w:rsidP="001572F0">
                        <w:pPr>
                          <w:spacing w:after="0"/>
                          <w:rPr>
                            <w:rFonts w:asciiTheme="minorHAnsi" w:hAnsi="Calibri"/>
                            <w:b/>
                            <w:bCs/>
                            <w:color w:val="000000" w:themeColor="text1"/>
                            <w:kern w:val="24"/>
                            <w:sz w:val="18"/>
                            <w:szCs w:val="18"/>
                            <w:lang w:val="en-AU"/>
                          </w:rPr>
                        </w:pPr>
                        <w:r w:rsidRPr="006D2BD3">
                          <w:rPr>
                            <w:rFonts w:asciiTheme="minorHAnsi" w:hAnsi="Calibri"/>
                            <w:b/>
                            <w:bCs/>
                            <w:color w:val="000000" w:themeColor="text1"/>
                            <w:kern w:val="24"/>
                            <w:sz w:val="18"/>
                            <w:szCs w:val="18"/>
                            <w:lang w:val="en-AU"/>
                          </w:rPr>
                          <w:t>11: Civil Defence emergency preparedness</w:t>
                        </w:r>
                      </w:p>
                      <w:p w14:paraId="391C4CE7" w14:textId="77777777" w:rsidR="008C658D" w:rsidRPr="006D2BD3" w:rsidRDefault="008C658D" w:rsidP="00EF5982">
                        <w:pPr>
                          <w:pStyle w:val="ListParagraph"/>
                          <w:numPr>
                            <w:ilvl w:val="0"/>
                            <w:numId w:val="1"/>
                          </w:numPr>
                          <w:tabs>
                            <w:tab w:val="clear" w:pos="360"/>
                            <w:tab w:val="num" w:pos="142"/>
                          </w:tabs>
                          <w:spacing w:after="0" w:line="240" w:lineRule="auto"/>
                          <w:ind w:left="142" w:hanging="142"/>
                          <w:rPr>
                            <w:rFonts w:asciiTheme="minorHAnsi" w:hAnsi="Calibri"/>
                            <w:color w:val="000000" w:themeColor="text1"/>
                            <w:kern w:val="24"/>
                            <w:sz w:val="18"/>
                            <w:szCs w:val="18"/>
                          </w:rPr>
                        </w:pPr>
                        <w:r w:rsidRPr="006D2BD3">
                          <w:rPr>
                            <w:rFonts w:asciiTheme="minorHAnsi" w:hAnsi="Calibri"/>
                            <w:color w:val="000000" w:themeColor="text1"/>
                            <w:kern w:val="24"/>
                            <w:sz w:val="18"/>
                            <w:szCs w:val="18"/>
                          </w:rPr>
                          <w:t>To have a strategy and mechanisms in place to respond to Civil Defence emergencies.</w:t>
                        </w:r>
                      </w:p>
                    </w:txbxContent>
                  </v:textbox>
                </v:rect>
                <v:shapetype id="_x0000_t128" coordsize="21600,21600" o:spt="128" path="m,l21600,,10800,21600xe">
                  <v:stroke joinstyle="miter"/>
                  <v:path gradientshapeok="t" o:connecttype="custom" o:connectlocs="10800,0;5400,10800;10800,21600;16200,10800" textboxrect="5400,0,16200,10800"/>
                </v:shapetype>
                <v:shape id="Flowchart: Merge 76" o:spid="_x0000_s1039" type="#_x0000_t128" style="position:absolute;left:3349;top:26472;width:13335;height:1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" fillcolor="#4472c4 [3204]" stroked="f" strokeweight="1pt"/>
                <v:shape id="Flowchart: Merge 77" o:spid="_x0000_s1040" type="#_x0000_t128" style="position:absolute;left:18631;top:26421;width:13336;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" fillcolor="#538135 [2409]" stroked="f" strokeweight="1pt"/>
                <v:shape id="Flowchart: Merge 78" o:spid="_x0000_s1041" type="#_x0000_t128" style="position:absolute;left:34013;top:26480;width:13335;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" fillcolor="#ffc000 [3207]" stroked="f" strokeweight="1pt"/>
                <v:shape id="Flowchart: Merge 79" o:spid="_x0000_s1042" type="#_x0000_t128" style="position:absolute;left:49131;top:26480;width:13335;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" fillcolor="#ed7d31 [3205]" stroked="f" strokeweight="1pt"/>
                <v:roundrect id="Rectangle: Rounded Corners 80" o:spid="_x0000_s1043" style="position:absolute;left:-952;top:29958;width:3268;height:46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" filled="f" strokecolor="#0070c0" strokeweight="2.25pt">
                  <v:textbox style="layout-flow:vertical;mso-layout-flow-alt:bottom-to-top" inset="4.05pt,.71439mm,4.05pt,.71439mm">
                    <w:txbxContent>
                      <w:p w14:paraId="76742A80" w14:textId="77777777" w:rsidR="008C658D" w:rsidRDefault="008C658D" w:rsidP="001572F0">
                        <w:pPr>
                          <w:jc w:val="center"/>
                          <w:rPr>
                            <w:sz w:val="24"/>
                            <w:szCs w:val="24"/>
                          </w:rPr>
                        </w:pPr>
                        <w:r>
                          <w:rPr>
                            <w:rFonts w:asciiTheme="minorHAnsi" w:hAnsi="Calibri"/>
                            <w:color w:val="4472C4" w:themeColor="accent1"/>
                            <w:kern w:val="24"/>
                            <w:lang w:val="en-AU"/>
                          </w:rPr>
                          <w:t>PRIORITIES</w:t>
                        </w:r>
                      </w:p>
                    </w:txbxContent>
                  </v:textbox>
                </v:roundrect>
                <v:roundrect id="Rectangle: Rounded Corners 81" o:spid="_x0000_s1044" style="position:absolute;left:3349;top:4607;width:59315;height:5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" filled="f" strokecolor="#0070c0" strokeweight="2.25pt">
                  <v:textbox>
                    <w:txbxContent>
                      <w:p w14:paraId="53BBBF8D" w14:textId="77777777" w:rsidR="008C658D" w:rsidRDefault="008C658D" w:rsidP="001572F0">
                        <w:pPr>
                          <w:jc w:val="center"/>
                          <w:rPr>
                            <w:sz w:val="24"/>
                            <w:szCs w:val="24"/>
                          </w:rPr>
                        </w:pPr>
                        <w:r>
                          <w:rPr>
                            <w:rFonts w:asciiTheme="minorHAnsi" w:hAnsi="Calibri"/>
                            <w:color w:val="4472C4" w:themeColor="accent1"/>
                            <w:kern w:val="24"/>
                            <w:lang w:val="en-AU"/>
                          </w:rPr>
                          <w:t>MISSION: To initiate valued and meaningful partnerships with those that have a vested interest in our communities and increase positive outcomes for those that live and work within its bounds.</w:t>
                        </w:r>
                      </w:p>
                    </w:txbxContent>
                  </v:textbox>
                </v:roundrect>
                <w10:wrap type="topAndBottom" anchorx="margin"/>
              </v:group>
            </w:pict>
          </mc:Fallback>
        </mc:AlternateContent>
      </w:r>
      <w:r w:rsidRPr="008C0C84">
        <w:t>Strategic Framework | He pou tarāwaho rautaki</w:t>
      </w:r>
      <w:bookmarkEnd w:id="5"/>
    </w:p>
    <w:p w14:paraId="7266E494" w14:textId="77777777" w:rsidR="00865692" w:rsidRDefault="00865692" w:rsidP="00865692">
      <w:pPr>
        <w:sectPr w:rsidR="00865692" w:rsidSect="00B825DB">
          <w:footerReference w:type="default" r:id="rId18"/>
          <w:pgSz w:w="11906" w:h="16838"/>
          <w:pgMar w:top="1440" w:right="1440" w:bottom="1440" w:left="1440" w:header="708" w:footer="708" w:gutter="0"/>
          <w:pgNumType w:start="1"/>
          <w:cols w:space="708"/>
          <w:docGrid w:linePitch="360"/>
        </w:sectPr>
      </w:pPr>
    </w:p>
    <w:p w14:paraId="1EA37C60" w14:textId="77777777" w:rsidR="00DC0D98" w:rsidRPr="008C0C84" w:rsidRDefault="005C7739" w:rsidP="009824D7">
      <w:pPr>
        <w:pStyle w:val="Heading1"/>
      </w:pPr>
      <w:bookmarkStart w:id="6" w:name="_Toc46931964"/>
      <w:r w:rsidRPr="008C0C84">
        <w:lastRenderedPageBreak/>
        <w:t>Theme</w:t>
      </w:r>
      <w:r w:rsidR="00DC0D98" w:rsidRPr="008C0C84">
        <w:t xml:space="preserve"> 1: Wh</w:t>
      </w:r>
      <w:r w:rsidR="001D5E80" w:rsidRPr="008C0C84">
        <w:t>ā</w:t>
      </w:r>
      <w:r w:rsidR="00DC0D98" w:rsidRPr="008C0C84">
        <w:t>nau/Families</w:t>
      </w:r>
      <w:bookmarkEnd w:id="6"/>
    </w:p>
    <w:p w14:paraId="00E72F05" w14:textId="77777777" w:rsidR="001D5E80" w:rsidRPr="008C0C84" w:rsidRDefault="005C7739" w:rsidP="001D5E80">
      <w:pPr>
        <w:pStyle w:val="Subtitle"/>
        <w:rPr>
          <w:rStyle w:val="IntenseEmphasis"/>
          <w:b/>
          <w:bCs/>
          <w:i w:val="0"/>
          <w:iCs w:val="0"/>
          <w:color w:val="auto"/>
          <w:sz w:val="22"/>
          <w:szCs w:val="22"/>
        </w:rPr>
      </w:pPr>
      <w:r w:rsidRPr="008C0C84">
        <w:rPr>
          <w:rStyle w:val="IntenseEmphasis"/>
          <w:b/>
          <w:bCs/>
          <w:i w:val="0"/>
          <w:iCs w:val="0"/>
          <w:color w:val="auto"/>
          <w:sz w:val="22"/>
          <w:szCs w:val="22"/>
        </w:rPr>
        <w:t xml:space="preserve">Goal 1: </w:t>
      </w:r>
      <w:r w:rsidR="001D5E80" w:rsidRPr="008C0C84">
        <w:rPr>
          <w:rStyle w:val="IntenseEmphasis"/>
          <w:b/>
          <w:bCs/>
          <w:i w:val="0"/>
          <w:iCs w:val="0"/>
          <w:color w:val="auto"/>
          <w:sz w:val="22"/>
          <w:szCs w:val="22"/>
        </w:rPr>
        <w:t>To support and foster a caring and safe place to live for every resident.</w:t>
      </w:r>
    </w:p>
    <w:p w14:paraId="40037283" w14:textId="77777777" w:rsidR="0075007F" w:rsidRPr="008C0C84" w:rsidRDefault="0075007F" w:rsidP="0075007F">
      <w:pPr>
        <w:spacing w:after="0"/>
        <w:rPr>
          <w:rStyle w:val="IntenseEmphasis"/>
          <w:b/>
          <w:bCs/>
          <w:color w:val="auto"/>
        </w:rPr>
      </w:pPr>
      <w:r w:rsidRPr="008C0C84">
        <w:rPr>
          <w:rStyle w:val="IntenseEmphasis"/>
          <w:b/>
          <w:bCs/>
          <w:color w:val="auto"/>
        </w:rPr>
        <w:t>Community Outcomes</w:t>
      </w:r>
    </w:p>
    <w:p w14:paraId="5F4CDF0F" w14:textId="77777777" w:rsidR="0075007F" w:rsidRPr="008C0C84" w:rsidRDefault="0075007F" w:rsidP="00EF5982">
      <w:pPr>
        <w:pStyle w:val="ListParagraph"/>
        <w:numPr>
          <w:ilvl w:val="0"/>
          <w:numId w:val="4"/>
        </w:numPr>
        <w:spacing w:after="0"/>
        <w:rPr>
          <w:rStyle w:val="IntenseEmphasis"/>
          <w:color w:val="auto"/>
        </w:rPr>
      </w:pPr>
      <w:r w:rsidRPr="008C0C84">
        <w:rPr>
          <w:rStyle w:val="IntenseEmphasis"/>
          <w:color w:val="auto"/>
        </w:rPr>
        <w:t>Multicultural values of all our people and</w:t>
      </w:r>
      <w:proofErr w:type="gramStart"/>
      <w:r w:rsidRPr="008C0C84">
        <w:rPr>
          <w:rStyle w:val="IntenseEmphasis"/>
          <w:color w:val="auto"/>
        </w:rPr>
        <w:t>, in particular, M</w:t>
      </w:r>
      <w:r w:rsidRPr="008C0C84">
        <w:rPr>
          <w:rStyle w:val="IntenseEmphasis"/>
          <w:rFonts w:cstheme="minorHAnsi"/>
          <w:color w:val="auto"/>
        </w:rPr>
        <w:t>ā</w:t>
      </w:r>
      <w:r w:rsidRPr="008C0C84">
        <w:rPr>
          <w:rStyle w:val="IntenseEmphasis"/>
          <w:color w:val="auto"/>
        </w:rPr>
        <w:t>ori</w:t>
      </w:r>
      <w:proofErr w:type="gramEnd"/>
      <w:r w:rsidRPr="008C0C84">
        <w:rPr>
          <w:rStyle w:val="IntenseEmphasis"/>
          <w:color w:val="auto"/>
        </w:rPr>
        <w:t xml:space="preserve"> culture is recognised and valued. (Vibrant Communities Outcome 1)</w:t>
      </w:r>
    </w:p>
    <w:p w14:paraId="23163517" w14:textId="2F0525D9" w:rsidR="0075007F" w:rsidRDefault="0075007F" w:rsidP="00EF5982">
      <w:pPr>
        <w:pStyle w:val="ListParagraph"/>
        <w:numPr>
          <w:ilvl w:val="0"/>
          <w:numId w:val="4"/>
        </w:numPr>
        <w:rPr>
          <w:rStyle w:val="IntenseEmphasis"/>
          <w:color w:val="auto"/>
        </w:rPr>
      </w:pPr>
      <w:r w:rsidRPr="008C0C84">
        <w:rPr>
          <w:rStyle w:val="IntenseEmphasis"/>
          <w:color w:val="auto"/>
        </w:rPr>
        <w:t>A place that attracts more people who want to live, work, play and raise a family. (Thriving Business, Outcome 6)</w:t>
      </w:r>
    </w:p>
    <w:p w14:paraId="13875A9A" w14:textId="768B1A0F" w:rsidR="007A1115" w:rsidRPr="007A1115" w:rsidRDefault="0072135F" w:rsidP="007A1115">
      <w:pPr>
        <w:spacing w:after="0"/>
        <w:rPr>
          <w:rStyle w:val="IntenseEmphasis"/>
          <w:color w:val="auto"/>
        </w:rPr>
      </w:pPr>
      <w:r>
        <w:rPr>
          <w:rStyle w:val="IntenseEmphasis"/>
          <w:b/>
          <w:bCs/>
          <w:color w:val="auto"/>
        </w:rPr>
        <w:t xml:space="preserve">VSW </w:t>
      </w:r>
      <w:r w:rsidR="0049789D">
        <w:rPr>
          <w:rStyle w:val="IntenseEmphasis"/>
          <w:b/>
          <w:bCs/>
          <w:color w:val="auto"/>
        </w:rPr>
        <w:t xml:space="preserve">Strategic </w:t>
      </w:r>
      <w:r w:rsidR="007A1115" w:rsidRPr="007A1115">
        <w:rPr>
          <w:rStyle w:val="IntenseEmphasis"/>
          <w:b/>
          <w:bCs/>
          <w:color w:val="auto"/>
        </w:rPr>
        <w:t>Priorities:</w:t>
      </w:r>
    </w:p>
    <w:p w14:paraId="4AAB9080" w14:textId="77777777" w:rsidR="007A1115" w:rsidRPr="007A1115" w:rsidRDefault="007A1115" w:rsidP="00EF5982">
      <w:pPr>
        <w:pStyle w:val="ListParagraph"/>
        <w:numPr>
          <w:ilvl w:val="0"/>
          <w:numId w:val="4"/>
        </w:numPr>
        <w:spacing w:after="0"/>
        <w:rPr>
          <w:rStyle w:val="IntenseEmphasis"/>
          <w:color w:val="auto"/>
        </w:rPr>
      </w:pPr>
      <w:r w:rsidRPr="007A1115">
        <w:rPr>
          <w:rStyle w:val="IntenseEmphasis"/>
          <w:color w:val="auto"/>
        </w:rPr>
        <w:t>To promote the benefits of increased safety in residents’ homes.</w:t>
      </w:r>
    </w:p>
    <w:p w14:paraId="08F61032" w14:textId="0ED685E2" w:rsidR="007A1115" w:rsidRDefault="007A1115" w:rsidP="00EF5982">
      <w:pPr>
        <w:pStyle w:val="ListParagraph"/>
        <w:numPr>
          <w:ilvl w:val="0"/>
          <w:numId w:val="4"/>
        </w:numPr>
        <w:rPr>
          <w:rStyle w:val="IntenseEmphasis"/>
          <w:color w:val="auto"/>
        </w:rPr>
      </w:pPr>
      <w:r w:rsidRPr="007A1115">
        <w:rPr>
          <w:rStyle w:val="IntenseEmphasis"/>
          <w:color w:val="auto"/>
        </w:rPr>
        <w:t xml:space="preserve">To connect </w:t>
      </w:r>
      <w:proofErr w:type="spellStart"/>
      <w:r w:rsidRPr="007A1115">
        <w:rPr>
          <w:rStyle w:val="IntenseEmphasis"/>
          <w:color w:val="auto"/>
        </w:rPr>
        <w:t>whānau</w:t>
      </w:r>
      <w:proofErr w:type="spellEnd"/>
      <w:r w:rsidRPr="007A1115">
        <w:rPr>
          <w:rStyle w:val="IntenseEmphasis"/>
          <w:color w:val="auto"/>
        </w:rPr>
        <w:t xml:space="preserve"> and families with services that are culturally appropriate and support healthier and safer homes and environments.</w:t>
      </w:r>
    </w:p>
    <w:p w14:paraId="56DAE01B" w14:textId="6D059073" w:rsidR="00F052BE" w:rsidRDefault="00F052BE" w:rsidP="00EF5982">
      <w:pPr>
        <w:pStyle w:val="ListParagraph"/>
        <w:numPr>
          <w:ilvl w:val="0"/>
          <w:numId w:val="4"/>
        </w:numPr>
        <w:rPr>
          <w:rStyle w:val="IntenseEmphasis"/>
          <w:color w:val="auto"/>
        </w:rPr>
      </w:pPr>
      <w:r w:rsidRPr="00F052BE">
        <w:rPr>
          <w:rStyle w:val="IntenseEmphasis"/>
          <w:color w:val="auto"/>
        </w:rPr>
        <w:t xml:space="preserve">To support our parents, grandparents and wider </w:t>
      </w:r>
      <w:proofErr w:type="spellStart"/>
      <w:r w:rsidRPr="00F052BE">
        <w:rPr>
          <w:rStyle w:val="IntenseEmphasis"/>
          <w:color w:val="auto"/>
        </w:rPr>
        <w:t>whānau</w:t>
      </w:r>
      <w:proofErr w:type="spellEnd"/>
      <w:r w:rsidRPr="00F052BE">
        <w:rPr>
          <w:rStyle w:val="IntenseEmphasis"/>
          <w:color w:val="auto"/>
        </w:rPr>
        <w:t xml:space="preserve"> to be confident and capable.</w:t>
      </w:r>
    </w:p>
    <w:p w14:paraId="0983846A" w14:textId="6BA73C77" w:rsidR="00F052BE" w:rsidRDefault="00F052BE" w:rsidP="00EF5982">
      <w:pPr>
        <w:pStyle w:val="ListParagraph"/>
        <w:numPr>
          <w:ilvl w:val="0"/>
          <w:numId w:val="4"/>
        </w:numPr>
        <w:rPr>
          <w:rStyle w:val="IntenseEmphasis"/>
          <w:color w:val="auto"/>
        </w:rPr>
      </w:pPr>
      <w:r w:rsidRPr="00F052BE">
        <w:rPr>
          <w:rStyle w:val="IntenseEmphasis"/>
          <w:color w:val="auto"/>
        </w:rPr>
        <w:t>To prevent and reduce the rate of alcohol and other drug related harm experienced in homes.</w:t>
      </w:r>
    </w:p>
    <w:p w14:paraId="09C78F27" w14:textId="3E87D847" w:rsidR="00F052BE" w:rsidRDefault="00F052BE" w:rsidP="00EF5982">
      <w:pPr>
        <w:pStyle w:val="ListParagraph"/>
        <w:numPr>
          <w:ilvl w:val="0"/>
          <w:numId w:val="4"/>
        </w:numPr>
        <w:rPr>
          <w:rStyle w:val="IntenseEmphasis"/>
          <w:color w:val="auto"/>
        </w:rPr>
      </w:pPr>
      <w:r w:rsidRPr="00F052BE">
        <w:rPr>
          <w:rStyle w:val="IntenseEmphasis"/>
          <w:color w:val="auto"/>
        </w:rPr>
        <w:t>To specifically support young people aged 0-5 and elderly people to be safer in their homes.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0"/>
        <w:gridCol w:w="1984"/>
        <w:gridCol w:w="1985"/>
      </w:tblGrid>
      <w:tr w:rsidR="0049789D" w14:paraId="65845DB2" w14:textId="77777777" w:rsidTr="00ED0051">
        <w:tc>
          <w:tcPr>
            <w:tcW w:w="5949" w:type="dxa"/>
            <w:gridSpan w:val="3"/>
            <w:shd w:val="clear" w:color="auto" w:fill="F2F2F2" w:themeFill="background1" w:themeFillShade="F2"/>
            <w:vAlign w:val="center"/>
          </w:tcPr>
          <w:p w14:paraId="26DE0CE9" w14:textId="77777777" w:rsidR="0049789D" w:rsidRDefault="0049789D" w:rsidP="0049789D">
            <w:pPr>
              <w:jc w:val="center"/>
              <w:rPr>
                <w:rStyle w:val="IntenseEmphasis"/>
                <w:b/>
                <w:bCs/>
                <w:color w:val="auto"/>
              </w:rPr>
            </w:pPr>
            <w:r w:rsidRPr="0049789D">
              <w:rPr>
                <w:rStyle w:val="IntenseEmphasis"/>
                <w:b/>
                <w:bCs/>
                <w:color w:val="auto"/>
              </w:rPr>
              <w:t>Key</w:t>
            </w:r>
          </w:p>
          <w:p w14:paraId="3383E210" w14:textId="7C821EA1" w:rsidR="0049789D" w:rsidRPr="0049789D" w:rsidRDefault="0049789D" w:rsidP="0049789D">
            <w:pPr>
              <w:jc w:val="center"/>
              <w:rPr>
                <w:rStyle w:val="IntenseEmphasis"/>
                <w:b/>
                <w:bCs/>
                <w:color w:val="auto"/>
              </w:rPr>
            </w:pPr>
          </w:p>
        </w:tc>
      </w:tr>
      <w:tr w:rsidR="0049789D" w14:paraId="6D448AF3" w14:textId="77777777" w:rsidTr="00ED0051">
        <w:tc>
          <w:tcPr>
            <w:tcW w:w="1980" w:type="dxa"/>
            <w:shd w:val="clear" w:color="auto" w:fill="F2F2F2" w:themeFill="background1" w:themeFillShade="F2"/>
            <w:vAlign w:val="center"/>
          </w:tcPr>
          <w:p w14:paraId="34824361" w14:textId="77777777" w:rsidR="0049789D" w:rsidRDefault="0049789D" w:rsidP="0049789D">
            <w:pPr>
              <w:jc w:val="center"/>
              <w:rPr>
                <w:rStyle w:val="IntenseEmphasis"/>
                <w:i w:val="0"/>
                <w:iCs w:val="0"/>
                <w:color w:val="auto"/>
              </w:rPr>
            </w:pPr>
            <w:r>
              <w:rPr>
                <w:noProof/>
              </w:rPr>
              <w:drawing>
                <wp:inline distT="0" distB="0" distL="0" distR="0" wp14:anchorId="633F534E" wp14:editId="0F6BB779">
                  <wp:extent cx="335280" cy="323584"/>
                  <wp:effectExtent l="0" t="0" r="7620" b="63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57C11EF6" w14:textId="045F9E0F" w:rsidR="0049789D" w:rsidRDefault="0049789D" w:rsidP="00ED0051">
            <w:pPr>
              <w:spacing w:after="80"/>
              <w:jc w:val="center"/>
              <w:rPr>
                <w:rStyle w:val="IntenseEmphasis"/>
                <w:color w:val="auto"/>
              </w:rPr>
            </w:pPr>
            <w:r>
              <w:rPr>
                <w:rStyle w:val="IntenseEmphasis"/>
                <w:i w:val="0"/>
                <w:iCs w:val="0"/>
                <w:color w:val="auto"/>
              </w:rPr>
              <w:t>Carried over</w:t>
            </w:r>
          </w:p>
        </w:tc>
        <w:tc>
          <w:tcPr>
            <w:tcW w:w="1984" w:type="dxa"/>
            <w:shd w:val="clear" w:color="auto" w:fill="F2F2F2" w:themeFill="background1" w:themeFillShade="F2"/>
            <w:vAlign w:val="center"/>
          </w:tcPr>
          <w:p w14:paraId="6122374E" w14:textId="77777777" w:rsidR="0049789D" w:rsidRDefault="0049789D" w:rsidP="0049789D">
            <w:pPr>
              <w:jc w:val="center"/>
              <w:rPr>
                <w:rStyle w:val="IntenseEmphasis"/>
                <w:i w:val="0"/>
                <w:iCs w:val="0"/>
                <w:color w:val="auto"/>
              </w:rPr>
            </w:pPr>
            <w:r>
              <w:rPr>
                <w:noProof/>
              </w:rPr>
              <w:drawing>
                <wp:inline distT="0" distB="0" distL="0" distR="0" wp14:anchorId="2A251C2A" wp14:editId="6CB6391E">
                  <wp:extent cx="327660" cy="316230"/>
                  <wp:effectExtent l="0" t="0" r="0" b="762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26CDB58F" w14:textId="628FE484" w:rsidR="0049789D" w:rsidRDefault="0049789D" w:rsidP="00ED0051">
            <w:pPr>
              <w:spacing w:after="80"/>
              <w:jc w:val="center"/>
              <w:rPr>
                <w:rStyle w:val="IntenseEmphasis"/>
                <w:color w:val="auto"/>
              </w:rPr>
            </w:pPr>
            <w:r>
              <w:rPr>
                <w:rStyle w:val="IntenseEmphasis"/>
                <w:i w:val="0"/>
                <w:iCs w:val="0"/>
                <w:color w:val="auto"/>
              </w:rPr>
              <w:t>New</w:t>
            </w:r>
            <w:r w:rsidR="00ED0051" w:rsidRPr="00ED0051">
              <w:rPr>
                <w:rStyle w:val="IntenseEmphasis"/>
                <w:i w:val="0"/>
                <w:iCs w:val="0"/>
                <w:color w:val="auto"/>
              </w:rPr>
              <w:t xml:space="preserve"> </w:t>
            </w:r>
            <w:r w:rsidR="00ED0051" w:rsidRPr="00847CB1">
              <w:rPr>
                <w:rStyle w:val="IntenseEmphasis"/>
                <w:i w:val="0"/>
                <w:iCs w:val="0"/>
                <w:color w:val="auto"/>
              </w:rPr>
              <w:t>action</w:t>
            </w:r>
          </w:p>
        </w:tc>
        <w:tc>
          <w:tcPr>
            <w:tcW w:w="1985" w:type="dxa"/>
            <w:shd w:val="clear" w:color="auto" w:fill="F2F2F2" w:themeFill="background1" w:themeFillShade="F2"/>
            <w:vAlign w:val="center"/>
          </w:tcPr>
          <w:p w14:paraId="4444F30F" w14:textId="16C19C33" w:rsidR="0049789D" w:rsidRDefault="0049789D" w:rsidP="0049789D">
            <w:pPr>
              <w:jc w:val="center"/>
              <w:rPr>
                <w:rStyle w:val="IntenseEmphasis"/>
                <w:i w:val="0"/>
                <w:iCs w:val="0"/>
                <w:color w:val="auto"/>
              </w:rPr>
            </w:pPr>
            <w:r>
              <w:rPr>
                <w:noProof/>
              </w:rPr>
              <w:drawing>
                <wp:inline distT="0" distB="0" distL="0" distR="0" wp14:anchorId="7CB6DE56" wp14:editId="0E7C7657">
                  <wp:extent cx="342900" cy="33083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835"/>
                          </a:xfrm>
                          <a:prstGeom prst="rect">
                            <a:avLst/>
                          </a:prstGeom>
                        </pic:spPr>
                      </pic:pic>
                    </a:graphicData>
                  </a:graphic>
                </wp:inline>
              </w:drawing>
            </w:r>
          </w:p>
          <w:p w14:paraId="3CBB01E5" w14:textId="242D6636" w:rsidR="0049789D" w:rsidRDefault="0049789D" w:rsidP="00ED0051">
            <w:pPr>
              <w:spacing w:after="80"/>
              <w:jc w:val="center"/>
              <w:rPr>
                <w:rStyle w:val="IntenseEmphasis"/>
                <w:color w:val="auto"/>
              </w:rPr>
            </w:pPr>
            <w:r>
              <w:rPr>
                <w:rStyle w:val="IntenseEmphasis"/>
                <w:i w:val="0"/>
                <w:iCs w:val="0"/>
                <w:color w:val="auto"/>
              </w:rPr>
              <w:t>Covid recovery</w:t>
            </w:r>
          </w:p>
        </w:tc>
      </w:tr>
    </w:tbl>
    <w:p w14:paraId="1A5DC320" w14:textId="6488BE62" w:rsidR="00F818D7" w:rsidRPr="00F818D7" w:rsidRDefault="00F818D7" w:rsidP="00F818D7">
      <w:pPr>
        <w:rPr>
          <w:rStyle w:val="IntenseEmphasis"/>
          <w:i w:val="0"/>
          <w:iCs w:val="0"/>
          <w:color w:val="auto"/>
        </w:rPr>
      </w:pPr>
    </w:p>
    <w:tbl>
      <w:tblPr>
        <w:tblStyle w:val="GridTable1Light-Accent1"/>
        <w:tblW w:w="13745" w:type="dxa"/>
        <w:tblLook w:val="04A0" w:firstRow="1" w:lastRow="0" w:firstColumn="1" w:lastColumn="0" w:noHBand="0" w:noVBand="1"/>
      </w:tblPr>
      <w:tblGrid>
        <w:gridCol w:w="761"/>
        <w:gridCol w:w="3250"/>
        <w:gridCol w:w="3253"/>
        <w:gridCol w:w="1844"/>
        <w:gridCol w:w="2412"/>
        <w:gridCol w:w="2225"/>
      </w:tblGrid>
      <w:tr w:rsidR="00712742" w:rsidRPr="0000118E" w14:paraId="2A49430E" w14:textId="199C2172" w:rsidTr="00500D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168511A4" w14:textId="304AAEB7" w:rsidR="00712742" w:rsidRPr="0000118E" w:rsidRDefault="00712742" w:rsidP="000D6B12">
            <w:r w:rsidRPr="0000118E">
              <w:t>#</w:t>
            </w:r>
          </w:p>
        </w:tc>
        <w:tc>
          <w:tcPr>
            <w:tcW w:w="3250" w:type="dxa"/>
            <w:shd w:val="clear" w:color="auto" w:fill="B4C6E7" w:themeFill="accent1" w:themeFillTint="66"/>
          </w:tcPr>
          <w:p w14:paraId="1EE3384C" w14:textId="7B5E8B35" w:rsidR="00712742" w:rsidRPr="0000118E" w:rsidRDefault="00712742" w:rsidP="000D6B12">
            <w:pPr>
              <w:cnfStyle w:val="100000000000" w:firstRow="1" w:lastRow="0" w:firstColumn="0" w:lastColumn="0" w:oddVBand="0" w:evenVBand="0" w:oddHBand="0" w:evenHBand="0" w:firstRowFirstColumn="0" w:firstRowLastColumn="0" w:lastRowFirstColumn="0" w:lastRowLastColumn="0"/>
              <w:rPr>
                <w:b w:val="0"/>
                <w:bCs w:val="0"/>
              </w:rPr>
            </w:pPr>
            <w:r w:rsidRPr="0000118E">
              <w:t xml:space="preserve">Specific </w:t>
            </w:r>
            <w:r>
              <w:t>a</w:t>
            </w:r>
            <w:r w:rsidRPr="0000118E">
              <w:t>ctions</w:t>
            </w:r>
            <w:r>
              <w:t xml:space="preserve"> and timeframe</w:t>
            </w:r>
          </w:p>
        </w:tc>
        <w:tc>
          <w:tcPr>
            <w:tcW w:w="3253" w:type="dxa"/>
            <w:shd w:val="clear" w:color="auto" w:fill="B4C6E7" w:themeFill="accent1" w:themeFillTint="66"/>
          </w:tcPr>
          <w:p w14:paraId="1195D3F9" w14:textId="747C79C9" w:rsidR="00712742" w:rsidRPr="00790DD4" w:rsidRDefault="00712742" w:rsidP="000D6B12">
            <w:pPr>
              <w:cnfStyle w:val="100000000000" w:firstRow="1" w:lastRow="0" w:firstColumn="0" w:lastColumn="0" w:oddVBand="0" w:evenVBand="0" w:oddHBand="0" w:evenHBand="0" w:firstRowFirstColumn="0" w:firstRowLastColumn="0" w:lastRowFirstColumn="0" w:lastRowLastColumn="0"/>
            </w:pPr>
            <w:r w:rsidRPr="00790DD4">
              <w:t>Success measures</w:t>
            </w:r>
          </w:p>
        </w:tc>
        <w:tc>
          <w:tcPr>
            <w:tcW w:w="1844" w:type="dxa"/>
            <w:shd w:val="clear" w:color="auto" w:fill="B4C6E7" w:themeFill="accent1" w:themeFillTint="66"/>
          </w:tcPr>
          <w:p w14:paraId="0DF38BF0" w14:textId="6EBADBF9" w:rsidR="00712742" w:rsidRPr="0049789D" w:rsidRDefault="00712742" w:rsidP="000D6B12">
            <w:pPr>
              <w:cnfStyle w:val="100000000000" w:firstRow="1" w:lastRow="0" w:firstColumn="0" w:lastColumn="0" w:oddVBand="0" w:evenVBand="0" w:oddHBand="0" w:evenHBand="0" w:firstRowFirstColumn="0" w:firstRowLastColumn="0" w:lastRowFirstColumn="0" w:lastRowLastColumn="0"/>
              <w:rPr>
                <w:b w:val="0"/>
                <w:bCs w:val="0"/>
              </w:rPr>
            </w:pPr>
            <w:r w:rsidRPr="0049789D">
              <w:t>Lead</w:t>
            </w:r>
          </w:p>
        </w:tc>
        <w:tc>
          <w:tcPr>
            <w:tcW w:w="2412" w:type="dxa"/>
            <w:shd w:val="clear" w:color="auto" w:fill="B4C6E7" w:themeFill="accent1" w:themeFillTint="66"/>
          </w:tcPr>
          <w:p w14:paraId="534C1EDF" w14:textId="0DDF47DD" w:rsidR="00712742" w:rsidRPr="0000118E" w:rsidRDefault="00712742" w:rsidP="000D6B12">
            <w:pPr>
              <w:cnfStyle w:val="100000000000" w:firstRow="1" w:lastRow="0" w:firstColumn="0" w:lastColumn="0" w:oddVBand="0" w:evenVBand="0" w:oddHBand="0" w:evenHBand="0" w:firstRowFirstColumn="0" w:firstRowLastColumn="0" w:lastRowFirstColumn="0" w:lastRowLastColumn="0"/>
              <w:rPr>
                <w:b w:val="0"/>
                <w:bCs w:val="0"/>
              </w:rPr>
            </w:pPr>
            <w:r>
              <w:t>Partner</w:t>
            </w:r>
            <w:r w:rsidRPr="0000118E">
              <w:t xml:space="preserve"> actions</w:t>
            </w:r>
          </w:p>
        </w:tc>
        <w:tc>
          <w:tcPr>
            <w:tcW w:w="2225" w:type="dxa"/>
            <w:shd w:val="clear" w:color="auto" w:fill="B4C6E7" w:themeFill="accent1" w:themeFillTint="66"/>
          </w:tcPr>
          <w:p w14:paraId="343D2109" w14:textId="49D4A2C1" w:rsidR="00712742" w:rsidRPr="0000118E" w:rsidRDefault="00712742" w:rsidP="000D6B12">
            <w:pPr>
              <w:cnfStyle w:val="100000000000" w:firstRow="1" w:lastRow="0" w:firstColumn="0" w:lastColumn="0" w:oddVBand="0" w:evenVBand="0" w:oddHBand="0" w:evenHBand="0" w:firstRowFirstColumn="0" w:firstRowLastColumn="0" w:lastRowFirstColumn="0" w:lastRowLastColumn="0"/>
              <w:rPr>
                <w:b w:val="0"/>
                <w:bCs w:val="0"/>
              </w:rPr>
            </w:pPr>
            <w:r>
              <w:t>Partners</w:t>
            </w:r>
          </w:p>
        </w:tc>
      </w:tr>
      <w:tr w:rsidR="00712742" w:rsidRPr="007A1115" w14:paraId="354A08C5" w14:textId="619A96DE"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4EC06727" w14:textId="598657C2" w:rsidR="00712742" w:rsidRPr="00712742" w:rsidRDefault="00712742" w:rsidP="000D6B12">
            <w:pPr>
              <w:rPr>
                <w:b w:val="0"/>
                <w:bCs w:val="0"/>
              </w:rPr>
            </w:pPr>
            <w:r w:rsidRPr="00712742">
              <w:t>1.1</w:t>
            </w:r>
          </w:p>
          <w:p w14:paraId="6FD5D91D" w14:textId="77777777" w:rsidR="00712742" w:rsidRDefault="00712742" w:rsidP="000D6B12">
            <w:pPr>
              <w:rPr>
                <w:b w:val="0"/>
                <w:bCs w:val="0"/>
                <w:highlight w:val="yellow"/>
              </w:rPr>
            </w:pPr>
          </w:p>
          <w:p w14:paraId="4628D2CB" w14:textId="2CDD04F2" w:rsidR="00712742" w:rsidRDefault="00712742" w:rsidP="000D6B12">
            <w:pPr>
              <w:rPr>
                <w:highlight w:val="yellow"/>
              </w:rPr>
            </w:pPr>
            <w:r>
              <w:rPr>
                <w:noProof/>
              </w:rPr>
              <w:drawing>
                <wp:inline distT="0" distB="0" distL="0" distR="0" wp14:anchorId="18F070DD" wp14:editId="5B2689DA">
                  <wp:extent cx="335280" cy="323584"/>
                  <wp:effectExtent l="0" t="0" r="7620" b="635"/>
                  <wp:docPr id="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36137462" w14:textId="77777777" w:rsidR="00712742" w:rsidRDefault="00712742" w:rsidP="000D6B12">
            <w:pPr>
              <w:rPr>
                <w:b w:val="0"/>
                <w:bCs w:val="0"/>
                <w:highlight w:val="yellow"/>
              </w:rPr>
            </w:pPr>
          </w:p>
          <w:p w14:paraId="1A0F3CDF" w14:textId="272B92BC" w:rsidR="00712742" w:rsidRPr="007A1115" w:rsidRDefault="00712742" w:rsidP="000D6B12">
            <w:pPr>
              <w:rPr>
                <w:highlight w:val="yellow"/>
              </w:rPr>
            </w:pPr>
            <w:r>
              <w:rPr>
                <w:noProof/>
              </w:rPr>
              <w:drawing>
                <wp:inline distT="0" distB="0" distL="0" distR="0" wp14:anchorId="4DA8F9BB" wp14:editId="6681670E">
                  <wp:extent cx="342900" cy="330938"/>
                  <wp:effectExtent l="0" t="0" r="0" b="0"/>
                  <wp:docPr id="15"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50" w:type="dxa"/>
          </w:tcPr>
          <w:p w14:paraId="60A3B942" w14:textId="41E57C96" w:rsidR="00712742" w:rsidRPr="00790DD4" w:rsidRDefault="0054399C" w:rsidP="000D6B12">
            <w:pPr>
              <w:cnfStyle w:val="000000000000" w:firstRow="0" w:lastRow="0" w:firstColumn="0" w:lastColumn="0" w:oddVBand="0" w:evenVBand="0" w:oddHBand="0" w:evenHBand="0" w:firstRowFirstColumn="0" w:firstRowLastColumn="0" w:lastRowFirstColumn="0" w:lastRowLastColumn="0"/>
            </w:pPr>
            <w:r w:rsidRPr="00790DD4">
              <w:t xml:space="preserve">Undertake promotions to </w:t>
            </w:r>
            <w:r w:rsidR="00790DD4" w:rsidRPr="00790DD4">
              <w:t>l</w:t>
            </w:r>
            <w:r w:rsidR="00712742" w:rsidRPr="00790DD4">
              <w:t>ink more people in the community to family violence intervention services. (Throughout 2020</w:t>
            </w:r>
            <w:r w:rsidR="00790DD4">
              <w:t>/21</w:t>
            </w:r>
            <w:r w:rsidR="00712742" w:rsidRPr="00790DD4">
              <w:t>)</w:t>
            </w:r>
          </w:p>
        </w:tc>
        <w:tc>
          <w:tcPr>
            <w:tcW w:w="3253" w:type="dxa"/>
          </w:tcPr>
          <w:p w14:paraId="43D2467E" w14:textId="4D2B42F0" w:rsidR="00712742" w:rsidRPr="00790DD4" w:rsidRDefault="00712742" w:rsidP="000D6B12">
            <w:pPr>
              <w:cnfStyle w:val="000000000000" w:firstRow="0" w:lastRow="0" w:firstColumn="0" w:lastColumn="0" w:oddVBand="0" w:evenVBand="0" w:oddHBand="0" w:evenHBand="0" w:firstRowFirstColumn="0" w:firstRowLastColumn="0" w:lastRowFirstColumn="0" w:lastRowLastColumn="0"/>
            </w:pPr>
            <w:r w:rsidRPr="00790DD4">
              <w:t>Increased number of people reached by Violence</w:t>
            </w:r>
            <w:r w:rsidR="00790DD4" w:rsidRPr="00790DD4">
              <w:t xml:space="preserve"> Free</w:t>
            </w:r>
            <w:r w:rsidRPr="00790DD4">
              <w:t xml:space="preserve"> </w:t>
            </w:r>
            <w:r w:rsidR="00790DD4" w:rsidRPr="00790DD4">
              <w:t>Maniapoto.</w:t>
            </w:r>
          </w:p>
        </w:tc>
        <w:tc>
          <w:tcPr>
            <w:tcW w:w="1844" w:type="dxa"/>
          </w:tcPr>
          <w:p w14:paraId="4772AC23" w14:textId="001BD63C" w:rsidR="00712742" w:rsidRPr="00790DD4" w:rsidRDefault="0054399C" w:rsidP="000D6B12">
            <w:pPr>
              <w:cnfStyle w:val="000000000000" w:firstRow="0" w:lastRow="0" w:firstColumn="0" w:lastColumn="0" w:oddVBand="0" w:evenVBand="0" w:oddHBand="0" w:evenHBand="0" w:firstRowFirstColumn="0" w:firstRowLastColumn="0" w:lastRowFirstColumn="0" w:lastRowLastColumn="0"/>
            </w:pPr>
            <w:r w:rsidRPr="00790DD4">
              <w:t xml:space="preserve">Violence Free Maniapoto </w:t>
            </w:r>
          </w:p>
        </w:tc>
        <w:tc>
          <w:tcPr>
            <w:tcW w:w="2412" w:type="dxa"/>
          </w:tcPr>
          <w:p w14:paraId="15428DE3" w14:textId="6C6391F0" w:rsidR="00712742" w:rsidRPr="0056472A" w:rsidRDefault="00712742" w:rsidP="000D6B12">
            <w:pPr>
              <w:cnfStyle w:val="000000000000" w:firstRow="0" w:lastRow="0" w:firstColumn="0" w:lastColumn="0" w:oddVBand="0" w:evenVBand="0" w:oddHBand="0" w:evenHBand="0" w:firstRowFirstColumn="0" w:firstRowLastColumn="0" w:lastRowFirstColumn="0" w:lastRowLastColumn="0"/>
            </w:pPr>
            <w:r w:rsidRPr="00790DD4">
              <w:t>Funding</w:t>
            </w:r>
            <w:r w:rsidRPr="0056472A">
              <w:t xml:space="preserve"> </w:t>
            </w:r>
          </w:p>
        </w:tc>
        <w:tc>
          <w:tcPr>
            <w:tcW w:w="2225" w:type="dxa"/>
          </w:tcPr>
          <w:p w14:paraId="1FA06BB9" w14:textId="77777777" w:rsidR="00712742" w:rsidRPr="0056472A"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6472A">
              <w:t>Ministry of Social Development</w:t>
            </w:r>
          </w:p>
          <w:p w14:paraId="70BC37D5" w14:textId="64812592" w:rsidR="00712742" w:rsidRPr="0056472A"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6472A">
              <w:t xml:space="preserve">Integrated Safety Response </w:t>
            </w:r>
          </w:p>
        </w:tc>
      </w:tr>
      <w:tr w:rsidR="00712742" w:rsidRPr="008C0C84" w14:paraId="79A3089A" w14:textId="77777777"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66A4B869" w14:textId="75D255C8" w:rsidR="00712742" w:rsidRDefault="00712742" w:rsidP="00B571B1">
            <w:pPr>
              <w:rPr>
                <w:b w:val="0"/>
                <w:bCs w:val="0"/>
              </w:rPr>
            </w:pPr>
            <w:bookmarkStart w:id="7" w:name="_Hlk46830085"/>
            <w:r>
              <w:t>1.</w:t>
            </w:r>
            <w:r w:rsidR="00790DD4">
              <w:t>2</w:t>
            </w:r>
          </w:p>
          <w:p w14:paraId="2F0740E6" w14:textId="77777777" w:rsidR="00712742" w:rsidRDefault="00712742" w:rsidP="00B571B1">
            <w:pPr>
              <w:rPr>
                <w:b w:val="0"/>
                <w:bCs w:val="0"/>
              </w:rPr>
            </w:pPr>
          </w:p>
          <w:p w14:paraId="19A7A88E" w14:textId="44518E79" w:rsidR="00712742" w:rsidRPr="0056472A" w:rsidRDefault="00712742" w:rsidP="00B571B1">
            <w:r w:rsidRPr="00E429FD">
              <w:rPr>
                <w:noProof/>
              </w:rPr>
              <w:drawing>
                <wp:inline distT="0" distB="0" distL="0" distR="0" wp14:anchorId="07D38669" wp14:editId="58D82470">
                  <wp:extent cx="335280" cy="323584"/>
                  <wp:effectExtent l="0" t="0" r="7620" b="635"/>
                  <wp:docPr id="8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tc>
        <w:tc>
          <w:tcPr>
            <w:tcW w:w="3250" w:type="dxa"/>
            <w:shd w:val="clear" w:color="auto" w:fill="auto"/>
          </w:tcPr>
          <w:p w14:paraId="4FF9FD24" w14:textId="39014A5B" w:rsidR="00712742" w:rsidRPr="00E429FD" w:rsidRDefault="00EF5982" w:rsidP="00B571B1">
            <w:pPr>
              <w:cnfStyle w:val="000000000000" w:firstRow="0" w:lastRow="0" w:firstColumn="0" w:lastColumn="0" w:oddVBand="0" w:evenVBand="0" w:oddHBand="0" w:evenHBand="0" w:firstRowFirstColumn="0" w:firstRowLastColumn="0" w:lastRowFirstColumn="0" w:lastRowLastColumn="0"/>
            </w:pPr>
            <w:r>
              <w:t>P</w:t>
            </w:r>
            <w:r w:rsidR="00712742" w:rsidRPr="00E429FD">
              <w:t>rovide positive messaging to the whanau that will support harm reduction related to alcohol and access to alcohol and other drugs service</w:t>
            </w:r>
            <w:r w:rsidR="00E2195F">
              <w:t>s</w:t>
            </w:r>
            <w:r w:rsidR="00712742" w:rsidRPr="00E429FD">
              <w:t xml:space="preserve">. </w:t>
            </w:r>
            <w:r w:rsidR="00E2195F">
              <w:t>(Throughout 2020/21)</w:t>
            </w:r>
          </w:p>
        </w:tc>
        <w:tc>
          <w:tcPr>
            <w:tcW w:w="3253" w:type="dxa"/>
            <w:shd w:val="clear" w:color="auto" w:fill="auto"/>
          </w:tcPr>
          <w:p w14:paraId="414B407F" w14:textId="0934D84A" w:rsidR="00712742" w:rsidRPr="00790DD4" w:rsidRDefault="00712742" w:rsidP="00B571B1">
            <w:pPr>
              <w:spacing w:after="120"/>
              <w:cnfStyle w:val="000000000000" w:firstRow="0" w:lastRow="0" w:firstColumn="0" w:lastColumn="0" w:oddVBand="0" w:evenVBand="0" w:oddHBand="0" w:evenHBand="0" w:firstRowFirstColumn="0" w:firstRowLastColumn="0" w:lastRowFirstColumn="0" w:lastRowLastColumn="0"/>
            </w:pPr>
            <w:r w:rsidRPr="00790DD4">
              <w:t>Reduction of alcohol being a factor in family harm incidents as reported by NZ Police.</w:t>
            </w:r>
          </w:p>
          <w:p w14:paraId="447138B3" w14:textId="60AA177D" w:rsidR="0097123E" w:rsidRPr="00790DD4" w:rsidRDefault="0097123E" w:rsidP="00790DD4">
            <w:pPr>
              <w:spacing w:after="120" w:line="252" w:lineRule="auto"/>
              <w:cnfStyle w:val="000000000000" w:firstRow="0" w:lastRow="0" w:firstColumn="0" w:lastColumn="0" w:oddVBand="0" w:evenVBand="0" w:oddHBand="0" w:evenHBand="0" w:firstRowFirstColumn="0" w:firstRowLastColumn="0" w:lastRowFirstColumn="0" w:lastRowLastColumn="0"/>
            </w:pPr>
            <w:r w:rsidRPr="00790DD4">
              <w:t>Two promotions project</w:t>
            </w:r>
            <w:r w:rsidR="00790DD4" w:rsidRPr="00790DD4">
              <w:t>s</w:t>
            </w:r>
            <w:r w:rsidRPr="00790DD4">
              <w:t xml:space="preserve"> are undertaken</w:t>
            </w:r>
            <w:r w:rsidR="00790DD4" w:rsidRPr="00790DD4">
              <w:t xml:space="preserve"> during the 2020/21 year</w:t>
            </w:r>
            <w:r w:rsidRPr="00790DD4">
              <w:t xml:space="preserve"> to support the </w:t>
            </w:r>
            <w:r w:rsidRPr="00790DD4">
              <w:lastRenderedPageBreak/>
              <w:t>reduction of harm related to alcohol and other drugs.</w:t>
            </w:r>
          </w:p>
        </w:tc>
        <w:tc>
          <w:tcPr>
            <w:tcW w:w="1844" w:type="dxa"/>
            <w:shd w:val="clear" w:color="auto" w:fill="auto"/>
          </w:tcPr>
          <w:p w14:paraId="46991713" w14:textId="6A23AD2D" w:rsidR="00712742" w:rsidRPr="00E429FD" w:rsidDel="00E636E6" w:rsidRDefault="00712742" w:rsidP="00B571B1">
            <w:pPr>
              <w:cnfStyle w:val="000000000000" w:firstRow="0" w:lastRow="0" w:firstColumn="0" w:lastColumn="0" w:oddVBand="0" w:evenVBand="0" w:oddHBand="0" w:evenHBand="0" w:firstRowFirstColumn="0" w:firstRowLastColumn="0" w:lastRowFirstColumn="0" w:lastRowLastColumn="0"/>
            </w:pPr>
            <w:r w:rsidRPr="00E429FD">
              <w:lastRenderedPageBreak/>
              <w:t>Maniapoto Whanau Ora Centre</w:t>
            </w:r>
          </w:p>
        </w:tc>
        <w:tc>
          <w:tcPr>
            <w:tcW w:w="2412" w:type="dxa"/>
            <w:shd w:val="clear" w:color="auto" w:fill="auto"/>
          </w:tcPr>
          <w:p w14:paraId="64DF40A8" w14:textId="77777777" w:rsidR="00790DD4" w:rsidRDefault="00712742" w:rsidP="00B571B1">
            <w:pPr>
              <w:cnfStyle w:val="000000000000" w:firstRow="0" w:lastRow="0" w:firstColumn="0" w:lastColumn="0" w:oddVBand="0" w:evenVBand="0" w:oddHBand="0" w:evenHBand="0" w:firstRowFirstColumn="0" w:firstRowLastColumn="0" w:lastRowFirstColumn="0" w:lastRowLastColumn="0"/>
            </w:pPr>
            <w:r w:rsidRPr="00E429FD">
              <w:t>Provide statistics on alcohol related family harm incidents and traffic offences involving alcohol</w:t>
            </w:r>
            <w:r w:rsidR="00790DD4">
              <w:t>.</w:t>
            </w:r>
          </w:p>
          <w:p w14:paraId="66FD960C" w14:textId="77777777" w:rsidR="00790DD4" w:rsidRDefault="00790DD4" w:rsidP="00B571B1">
            <w:pPr>
              <w:cnfStyle w:val="000000000000" w:firstRow="0" w:lastRow="0" w:firstColumn="0" w:lastColumn="0" w:oddVBand="0" w:evenVBand="0" w:oddHBand="0" w:evenHBand="0" w:firstRowFirstColumn="0" w:firstRowLastColumn="0" w:lastRowFirstColumn="0" w:lastRowLastColumn="0"/>
            </w:pPr>
          </w:p>
          <w:p w14:paraId="7A170AE4" w14:textId="1784850B" w:rsidR="00712742" w:rsidRPr="00E429FD" w:rsidRDefault="00790DD4" w:rsidP="00B571B1">
            <w:pPr>
              <w:cnfStyle w:val="000000000000" w:firstRow="0" w:lastRow="0" w:firstColumn="0" w:lastColumn="0" w:oddVBand="0" w:evenVBand="0" w:oddHBand="0" w:evenHBand="0" w:firstRowFirstColumn="0" w:firstRowLastColumn="0" w:lastRowFirstColumn="0" w:lastRowLastColumn="0"/>
            </w:pPr>
            <w:r>
              <w:t>Provide contacts.</w:t>
            </w:r>
            <w:r w:rsidR="00712742" w:rsidRPr="00E429FD">
              <w:t xml:space="preserve"> </w:t>
            </w:r>
          </w:p>
        </w:tc>
        <w:tc>
          <w:tcPr>
            <w:tcW w:w="2225" w:type="dxa"/>
            <w:shd w:val="clear" w:color="auto" w:fill="auto"/>
          </w:tcPr>
          <w:p w14:paraId="64752CD5" w14:textId="5E1FD030" w:rsidR="00712742" w:rsidRPr="00E429FD"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E429FD">
              <w:t>NZ Police</w:t>
            </w:r>
          </w:p>
          <w:p w14:paraId="7E45DE49" w14:textId="01F2BD48" w:rsidR="00712742" w:rsidRPr="00E429FD"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E429FD">
              <w:t>Waikato DHB</w:t>
            </w:r>
          </w:p>
          <w:p w14:paraId="6109C89C" w14:textId="5854377D" w:rsidR="00712742" w:rsidRPr="00E429FD"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E429FD">
              <w:t xml:space="preserve">Club Champs </w:t>
            </w:r>
          </w:p>
        </w:tc>
      </w:tr>
      <w:bookmarkEnd w:id="7"/>
      <w:tr w:rsidR="00A30A9D" w:rsidRPr="008C0C84" w14:paraId="3E5E8A42" w14:textId="77777777"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35A473D2" w14:textId="0E775628" w:rsidR="00A30A9D" w:rsidRPr="004F3401" w:rsidRDefault="00A30A9D" w:rsidP="00A30A9D">
            <w:pPr>
              <w:rPr>
                <w:b w:val="0"/>
                <w:bCs w:val="0"/>
              </w:rPr>
            </w:pPr>
            <w:r>
              <w:t>1.3</w:t>
            </w:r>
          </w:p>
          <w:p w14:paraId="56FC9189" w14:textId="77777777" w:rsidR="00A30A9D" w:rsidRPr="004F3401" w:rsidRDefault="00A30A9D" w:rsidP="00A30A9D">
            <w:pPr>
              <w:rPr>
                <w:b w:val="0"/>
                <w:bCs w:val="0"/>
              </w:rPr>
            </w:pPr>
          </w:p>
          <w:p w14:paraId="30492B9F" w14:textId="67F10379" w:rsidR="00A30A9D" w:rsidRPr="004F3401" w:rsidRDefault="00A30A9D" w:rsidP="00A30A9D">
            <w:pPr>
              <w:rPr>
                <w:b w:val="0"/>
                <w:bCs w:val="0"/>
              </w:rPr>
            </w:pPr>
            <w:r>
              <w:rPr>
                <w:noProof/>
              </w:rPr>
              <w:drawing>
                <wp:inline distT="0" distB="0" distL="0" distR="0" wp14:anchorId="241F3830" wp14:editId="5CBB4D3F">
                  <wp:extent cx="327660" cy="316230"/>
                  <wp:effectExtent l="0" t="0" r="0" b="7620"/>
                  <wp:docPr id="24"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67A7D78B" w14:textId="77777777" w:rsidR="00A30A9D" w:rsidRPr="004F3401" w:rsidRDefault="00A30A9D" w:rsidP="00A30A9D">
            <w:pPr>
              <w:rPr>
                <w:b w:val="0"/>
                <w:bCs w:val="0"/>
              </w:rPr>
            </w:pPr>
          </w:p>
          <w:p w14:paraId="6E891907" w14:textId="2D04E763" w:rsidR="00A30A9D" w:rsidRPr="004F3401" w:rsidRDefault="00A30A9D" w:rsidP="00A30A9D">
            <w:r w:rsidRPr="004F3401">
              <w:rPr>
                <w:noProof/>
              </w:rPr>
              <w:drawing>
                <wp:inline distT="0" distB="0" distL="0" distR="0" wp14:anchorId="302D7D0F" wp14:editId="5C2375D9">
                  <wp:extent cx="342900" cy="330938"/>
                  <wp:effectExtent l="0" t="0" r="0" b="0"/>
                  <wp:docPr id="1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50" w:type="dxa"/>
            <w:tcBorders>
              <w:top w:val="single" w:sz="8" w:space="0" w:color="B4C6E7"/>
              <w:left w:val="single" w:sz="8" w:space="0" w:color="B4C6E7"/>
              <w:bottom w:val="single" w:sz="8" w:space="0" w:color="B4C6E7"/>
              <w:right w:val="single" w:sz="8" w:space="0" w:color="B4C6E7"/>
            </w:tcBorders>
          </w:tcPr>
          <w:p w14:paraId="23FD9714" w14:textId="77777777" w:rsidR="00A30A9D" w:rsidRDefault="00A30A9D" w:rsidP="00A30A9D">
            <w:pPr>
              <w:cnfStyle w:val="000000000000" w:firstRow="0" w:lastRow="0" w:firstColumn="0" w:lastColumn="0" w:oddVBand="0" w:evenVBand="0" w:oddHBand="0" w:evenHBand="0" w:firstRowFirstColumn="0" w:firstRowLastColumn="0" w:lastRowFirstColumn="0" w:lastRowLastColumn="0"/>
            </w:pPr>
            <w:r>
              <w:t>To re-establish community connections through the weekly Strong and Stable exercise classes for e</w:t>
            </w:r>
            <w:r w:rsidR="00500D16">
              <w:t>l</w:t>
            </w:r>
            <w:r>
              <w:t xml:space="preserve">derly </w:t>
            </w:r>
            <w:r w:rsidR="00500D16">
              <w:t>people who</w:t>
            </w:r>
            <w:r>
              <w:t xml:space="preserve"> are mobility challenged. (By December 2020) </w:t>
            </w:r>
          </w:p>
          <w:p w14:paraId="1C920460" w14:textId="5B1A88C3" w:rsidR="00847CB1" w:rsidRPr="004F3401" w:rsidRDefault="00847CB1" w:rsidP="00A30A9D">
            <w:pPr>
              <w:cnfStyle w:val="000000000000" w:firstRow="0" w:lastRow="0" w:firstColumn="0" w:lastColumn="0" w:oddVBand="0" w:evenVBand="0" w:oddHBand="0" w:evenHBand="0" w:firstRowFirstColumn="0" w:firstRowLastColumn="0" w:lastRowFirstColumn="0" w:lastRowLastColumn="0"/>
            </w:pPr>
          </w:p>
        </w:tc>
        <w:tc>
          <w:tcPr>
            <w:tcW w:w="3253" w:type="dxa"/>
            <w:tcBorders>
              <w:top w:val="single" w:sz="8" w:space="0" w:color="B4C6E7"/>
              <w:left w:val="nil"/>
              <w:bottom w:val="single" w:sz="8" w:space="0" w:color="B4C6E7"/>
              <w:right w:val="single" w:sz="8" w:space="0" w:color="B4C6E7"/>
            </w:tcBorders>
          </w:tcPr>
          <w:p w14:paraId="28BEA0D5" w14:textId="454BB932" w:rsidR="00A30A9D" w:rsidRPr="00790DD4" w:rsidRDefault="00A30A9D" w:rsidP="00A30A9D">
            <w:pPr>
              <w:cnfStyle w:val="000000000000" w:firstRow="0" w:lastRow="0" w:firstColumn="0" w:lastColumn="0" w:oddVBand="0" w:evenVBand="0" w:oddHBand="0" w:evenHBand="0" w:firstRowFirstColumn="0" w:firstRowLastColumn="0" w:lastRowFirstColumn="0" w:lastRowLastColumn="0"/>
            </w:pPr>
            <w:r>
              <w:t>Attendance numbers to the classes are</w:t>
            </w:r>
            <w:r w:rsidR="00500D16">
              <w:t xml:space="preserve"> </w:t>
            </w:r>
            <w:r>
              <w:t xml:space="preserve">equal </w:t>
            </w:r>
            <w:r w:rsidR="00500D16">
              <w:t xml:space="preserve">or greater </w:t>
            </w:r>
            <w:r>
              <w:t>to that prior to C</w:t>
            </w:r>
            <w:r w:rsidR="00500D16">
              <w:t>OVID</w:t>
            </w:r>
            <w:r>
              <w:t>-19 (approximately 20 people).</w:t>
            </w:r>
          </w:p>
        </w:tc>
        <w:tc>
          <w:tcPr>
            <w:tcW w:w="1844" w:type="dxa"/>
            <w:tcBorders>
              <w:top w:val="single" w:sz="8" w:space="0" w:color="B4C6E7"/>
              <w:left w:val="nil"/>
              <w:bottom w:val="single" w:sz="8" w:space="0" w:color="B4C6E7"/>
              <w:right w:val="single" w:sz="8" w:space="0" w:color="B4C6E7"/>
            </w:tcBorders>
          </w:tcPr>
          <w:p w14:paraId="342CC992" w14:textId="6FF5D2ED" w:rsidR="00A30A9D" w:rsidRPr="004F3401" w:rsidDel="00E636E6" w:rsidRDefault="00A30A9D" w:rsidP="00A30A9D">
            <w:pPr>
              <w:cnfStyle w:val="000000000000" w:firstRow="0" w:lastRow="0" w:firstColumn="0" w:lastColumn="0" w:oddVBand="0" w:evenVBand="0" w:oddHBand="0" w:evenHBand="0" w:firstRowFirstColumn="0" w:firstRowLastColumn="0" w:lastRowFirstColumn="0" w:lastRowLastColumn="0"/>
            </w:pPr>
            <w:r>
              <w:t>Te Kuiti Community House Trust</w:t>
            </w:r>
          </w:p>
        </w:tc>
        <w:tc>
          <w:tcPr>
            <w:tcW w:w="2412" w:type="dxa"/>
            <w:tcBorders>
              <w:top w:val="single" w:sz="8" w:space="0" w:color="B4C6E7"/>
              <w:left w:val="nil"/>
              <w:bottom w:val="single" w:sz="8" w:space="0" w:color="B4C6E7"/>
              <w:right w:val="single" w:sz="8" w:space="0" w:color="B4C6E7"/>
            </w:tcBorders>
          </w:tcPr>
          <w:p w14:paraId="0274AFA7" w14:textId="07D3AB7E" w:rsidR="00A30A9D" w:rsidRDefault="00500D16" w:rsidP="00A30A9D">
            <w:pPr>
              <w:cnfStyle w:val="000000000000" w:firstRow="0" w:lastRow="0" w:firstColumn="0" w:lastColumn="0" w:oddVBand="0" w:evenVBand="0" w:oddHBand="0" w:evenHBand="0" w:firstRowFirstColumn="0" w:firstRowLastColumn="0" w:lastRowFirstColumn="0" w:lastRowLastColumn="0"/>
              <w:rPr>
                <w:b/>
                <w:bCs/>
              </w:rPr>
            </w:pPr>
            <w:r>
              <w:t>Promotion</w:t>
            </w:r>
            <w:r w:rsidR="00A30A9D">
              <w:t xml:space="preserve"> of </w:t>
            </w:r>
            <w:r>
              <w:t>Strong and Stable and other activities available in the community.</w:t>
            </w:r>
            <w:r w:rsidR="00A30A9D">
              <w:t xml:space="preserve"> </w:t>
            </w:r>
          </w:p>
          <w:p w14:paraId="353DB6BD" w14:textId="23350BB2" w:rsidR="00A30A9D" w:rsidRPr="004F3401" w:rsidRDefault="00A30A9D" w:rsidP="00A30A9D">
            <w:pPr>
              <w:cnfStyle w:val="000000000000" w:firstRow="0" w:lastRow="0" w:firstColumn="0" w:lastColumn="0" w:oddVBand="0" w:evenVBand="0" w:oddHBand="0" w:evenHBand="0" w:firstRowFirstColumn="0" w:firstRowLastColumn="0" w:lastRowFirstColumn="0" w:lastRowLastColumn="0"/>
            </w:pPr>
          </w:p>
        </w:tc>
        <w:tc>
          <w:tcPr>
            <w:tcW w:w="2225" w:type="dxa"/>
            <w:tcBorders>
              <w:top w:val="single" w:sz="8" w:space="0" w:color="B4C6E7"/>
              <w:left w:val="nil"/>
              <w:bottom w:val="single" w:sz="8" w:space="0" w:color="B4C6E7"/>
              <w:right w:val="single" w:sz="8" w:space="0" w:color="B4C6E7"/>
            </w:tcBorders>
          </w:tcPr>
          <w:p w14:paraId="1B983C31" w14:textId="6C112559" w:rsidR="00A30A9D" w:rsidRPr="004F3401" w:rsidRDefault="00A30A9D" w:rsidP="00A30A9D">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00D16">
              <w:t>Sport Waikato</w:t>
            </w:r>
          </w:p>
        </w:tc>
      </w:tr>
      <w:tr w:rsidR="00712742" w:rsidRPr="008C0C84" w14:paraId="5FEBDA99" w14:textId="44656CB5"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7F69CAC0" w14:textId="56467BFA" w:rsidR="00712742" w:rsidRPr="00712742" w:rsidRDefault="00712742" w:rsidP="00B571B1">
            <w:r w:rsidRPr="00712742">
              <w:t>1.</w:t>
            </w:r>
            <w:r w:rsidR="00790DD4">
              <w:t>4</w:t>
            </w:r>
          </w:p>
          <w:p w14:paraId="20116483" w14:textId="77777777" w:rsidR="00712742" w:rsidRDefault="00712742" w:rsidP="00B571B1">
            <w:pPr>
              <w:rPr>
                <w:b w:val="0"/>
                <w:bCs w:val="0"/>
              </w:rPr>
            </w:pPr>
          </w:p>
          <w:p w14:paraId="34B1CBDC" w14:textId="77777777" w:rsidR="00712742" w:rsidRDefault="00712742" w:rsidP="00B571B1">
            <w:pPr>
              <w:rPr>
                <w:b w:val="0"/>
                <w:bCs w:val="0"/>
              </w:rPr>
            </w:pPr>
            <w:r>
              <w:rPr>
                <w:noProof/>
              </w:rPr>
              <w:drawing>
                <wp:inline distT="0" distB="0" distL="0" distR="0" wp14:anchorId="67C74AB8" wp14:editId="638A5CC4">
                  <wp:extent cx="327660" cy="316230"/>
                  <wp:effectExtent l="0" t="0" r="0" b="7620"/>
                  <wp:docPr id="5"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4BCB2286" w14:textId="77777777" w:rsidR="00712742" w:rsidRDefault="00712742" w:rsidP="00B571B1">
            <w:pPr>
              <w:rPr>
                <w:b w:val="0"/>
                <w:bCs w:val="0"/>
              </w:rPr>
            </w:pPr>
          </w:p>
          <w:p w14:paraId="0A672BDC" w14:textId="6946885F" w:rsidR="00712742" w:rsidRDefault="00712742" w:rsidP="00B571B1"/>
        </w:tc>
        <w:tc>
          <w:tcPr>
            <w:tcW w:w="3250" w:type="dxa"/>
          </w:tcPr>
          <w:p w14:paraId="330A40A8" w14:textId="2F902B3E" w:rsidR="00712742" w:rsidRDefault="00712742" w:rsidP="00B571B1">
            <w:pPr>
              <w:cnfStyle w:val="000000000000" w:firstRow="0" w:lastRow="0" w:firstColumn="0" w:lastColumn="0" w:oddVBand="0" w:evenVBand="0" w:oddHBand="0" w:evenHBand="0" w:firstRowFirstColumn="0" w:firstRowLastColumn="0" w:lastRowFirstColumn="0" w:lastRowLastColumn="0"/>
            </w:pPr>
            <w:r w:rsidRPr="005244A7">
              <w:t xml:space="preserve">Design a </w:t>
            </w:r>
            <w:proofErr w:type="spellStart"/>
            <w:r w:rsidRPr="005244A7">
              <w:t>wh</w:t>
            </w:r>
            <w:r>
              <w:t>ā</w:t>
            </w:r>
            <w:r w:rsidRPr="005244A7">
              <w:t>nau</w:t>
            </w:r>
            <w:proofErr w:type="spellEnd"/>
            <w:r w:rsidRPr="005244A7">
              <w:t xml:space="preserve"> centred service to support </w:t>
            </w:r>
            <w:proofErr w:type="spellStart"/>
            <w:r w:rsidRPr="005244A7">
              <w:t>wh</w:t>
            </w:r>
            <w:r>
              <w:t>ā</w:t>
            </w:r>
            <w:r w:rsidRPr="005244A7">
              <w:t>nau</w:t>
            </w:r>
            <w:proofErr w:type="spellEnd"/>
            <w:r w:rsidRPr="005244A7">
              <w:t xml:space="preserve"> to become and stay family violence free</w:t>
            </w:r>
            <w:r>
              <w:t>.</w:t>
            </w:r>
            <w:r w:rsidRPr="005244A7">
              <w:t xml:space="preserve"> </w:t>
            </w:r>
            <w:r>
              <w:t>(By June 2021)</w:t>
            </w:r>
          </w:p>
        </w:tc>
        <w:tc>
          <w:tcPr>
            <w:tcW w:w="3253" w:type="dxa"/>
          </w:tcPr>
          <w:p w14:paraId="4FBD5A8F" w14:textId="48D7BCC5" w:rsidR="00712742" w:rsidRPr="00790DD4" w:rsidRDefault="00712742" w:rsidP="00B571B1">
            <w:pPr>
              <w:cnfStyle w:val="000000000000" w:firstRow="0" w:lastRow="0" w:firstColumn="0" w:lastColumn="0" w:oddVBand="0" w:evenVBand="0" w:oddHBand="0" w:evenHBand="0" w:firstRowFirstColumn="0" w:firstRowLastColumn="0" w:lastRowFirstColumn="0" w:lastRowLastColumn="0"/>
            </w:pPr>
            <w:r w:rsidRPr="00790DD4">
              <w:t>Whānau resilience service design is funded for implementation.</w:t>
            </w:r>
          </w:p>
        </w:tc>
        <w:tc>
          <w:tcPr>
            <w:tcW w:w="1844" w:type="dxa"/>
          </w:tcPr>
          <w:p w14:paraId="521E25DA" w14:textId="0B8A326E" w:rsidR="00712742" w:rsidRPr="0049789D" w:rsidRDefault="00712742" w:rsidP="00B571B1">
            <w:pPr>
              <w:cnfStyle w:val="000000000000" w:firstRow="0" w:lastRow="0" w:firstColumn="0" w:lastColumn="0" w:oddVBand="0" w:evenVBand="0" w:oddHBand="0" w:evenHBand="0" w:firstRowFirstColumn="0" w:firstRowLastColumn="0" w:lastRowFirstColumn="0" w:lastRowLastColumn="0"/>
            </w:pPr>
            <w:r w:rsidRPr="0049789D">
              <w:t xml:space="preserve">Waitomo </w:t>
            </w:r>
            <w:proofErr w:type="spellStart"/>
            <w:r w:rsidRPr="0049789D">
              <w:t>Waipa</w:t>
            </w:r>
            <w:proofErr w:type="spellEnd"/>
            <w:r w:rsidRPr="0049789D">
              <w:t xml:space="preserve"> Women’s Refuge </w:t>
            </w:r>
          </w:p>
          <w:p w14:paraId="2B5F4D8A" w14:textId="77777777" w:rsidR="00712742" w:rsidRPr="0049789D" w:rsidRDefault="00712742" w:rsidP="00B571B1">
            <w:pPr>
              <w:cnfStyle w:val="000000000000" w:firstRow="0" w:lastRow="0" w:firstColumn="0" w:lastColumn="0" w:oddVBand="0" w:evenVBand="0" w:oddHBand="0" w:evenHBand="0" w:firstRowFirstColumn="0" w:firstRowLastColumn="0" w:lastRowFirstColumn="0" w:lastRowLastColumn="0"/>
            </w:pPr>
          </w:p>
        </w:tc>
        <w:tc>
          <w:tcPr>
            <w:tcW w:w="2412" w:type="dxa"/>
          </w:tcPr>
          <w:p w14:paraId="022E7F2D" w14:textId="44D4B996" w:rsidR="00712742" w:rsidRDefault="00712742" w:rsidP="00B571B1">
            <w:pPr>
              <w:cnfStyle w:val="000000000000" w:firstRow="0" w:lastRow="0" w:firstColumn="0" w:lastColumn="0" w:oddVBand="0" w:evenVBand="0" w:oddHBand="0" w:evenHBand="0" w:firstRowFirstColumn="0" w:firstRowLastColumn="0" w:lastRowFirstColumn="0" w:lastRowLastColumn="0"/>
            </w:pPr>
          </w:p>
        </w:tc>
        <w:tc>
          <w:tcPr>
            <w:tcW w:w="2225" w:type="dxa"/>
          </w:tcPr>
          <w:p w14:paraId="4CD1A53B" w14:textId="6DC39798" w:rsidR="00712742" w:rsidRDefault="00712742" w:rsidP="00B571B1">
            <w:pPr>
              <w:cnfStyle w:val="000000000000" w:firstRow="0" w:lastRow="0" w:firstColumn="0" w:lastColumn="0" w:oddVBand="0" w:evenVBand="0" w:oddHBand="0" w:evenHBand="0" w:firstRowFirstColumn="0" w:firstRowLastColumn="0" w:lastRowFirstColumn="0" w:lastRowLastColumn="0"/>
            </w:pPr>
          </w:p>
        </w:tc>
      </w:tr>
      <w:tr w:rsidR="00712742" w:rsidRPr="008C0C84" w14:paraId="5A09E2F3" w14:textId="0FF39956"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7D651DF0" w14:textId="00FC965A" w:rsidR="00712742" w:rsidRPr="00712742" w:rsidRDefault="00712742" w:rsidP="00B571B1">
            <w:r>
              <w:t>1.</w:t>
            </w:r>
            <w:r w:rsidR="00790DD4">
              <w:t>5</w:t>
            </w:r>
          </w:p>
          <w:p w14:paraId="07067E69" w14:textId="77777777" w:rsidR="00712742" w:rsidRDefault="00712742" w:rsidP="00B571B1">
            <w:pPr>
              <w:rPr>
                <w:b w:val="0"/>
                <w:bCs w:val="0"/>
              </w:rPr>
            </w:pPr>
          </w:p>
          <w:p w14:paraId="762E106C" w14:textId="31E1B0FB" w:rsidR="00712742" w:rsidRDefault="00712742" w:rsidP="00B571B1">
            <w:r>
              <w:rPr>
                <w:noProof/>
              </w:rPr>
              <w:drawing>
                <wp:inline distT="0" distB="0" distL="0" distR="0" wp14:anchorId="3A4F6453" wp14:editId="12C8A783">
                  <wp:extent cx="335280" cy="323584"/>
                  <wp:effectExtent l="0" t="0" r="7620" b="635"/>
                  <wp:docPr id="29"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tc>
        <w:tc>
          <w:tcPr>
            <w:tcW w:w="3250" w:type="dxa"/>
          </w:tcPr>
          <w:p w14:paraId="6038EE34" w14:textId="0F05B911" w:rsidR="00712742" w:rsidRDefault="00712742" w:rsidP="00B571B1">
            <w:pPr>
              <w:cnfStyle w:val="000000000000" w:firstRow="0" w:lastRow="0" w:firstColumn="0" w:lastColumn="0" w:oddVBand="0" w:evenVBand="0" w:oddHBand="0" w:evenHBand="0" w:firstRowFirstColumn="0" w:firstRowLastColumn="0" w:lastRowFirstColumn="0" w:lastRowLastColumn="0"/>
            </w:pPr>
            <w:r w:rsidRPr="005244A7">
              <w:t xml:space="preserve">Loves </w:t>
            </w:r>
            <w:r>
              <w:t>M</w:t>
            </w:r>
            <w:r w:rsidRPr="005244A7">
              <w:t xml:space="preserve">e Not - To continue to deliver the Loves </w:t>
            </w:r>
            <w:r>
              <w:t>M</w:t>
            </w:r>
            <w:r w:rsidRPr="005244A7">
              <w:t>e Not programme at secondary school level</w:t>
            </w:r>
            <w:r w:rsidR="007E0E72">
              <w:t>.</w:t>
            </w:r>
            <w:r>
              <w:t xml:space="preserve"> (By June 2021/ongoing)</w:t>
            </w:r>
          </w:p>
        </w:tc>
        <w:tc>
          <w:tcPr>
            <w:tcW w:w="3253" w:type="dxa"/>
          </w:tcPr>
          <w:p w14:paraId="0F2019BC" w14:textId="1966C92E" w:rsidR="00712742" w:rsidRPr="00790DD4" w:rsidRDefault="00712742" w:rsidP="00B571B1">
            <w:pPr>
              <w:cnfStyle w:val="000000000000" w:firstRow="0" w:lastRow="0" w:firstColumn="0" w:lastColumn="0" w:oddVBand="0" w:evenVBand="0" w:oddHBand="0" w:evenHBand="0" w:firstRowFirstColumn="0" w:firstRowLastColumn="0" w:lastRowFirstColumn="0" w:lastRowLastColumn="0"/>
            </w:pPr>
            <w:r w:rsidRPr="00790DD4">
              <w:t xml:space="preserve">One “train the trainers” workshop is undertaken with partners </w:t>
            </w:r>
          </w:p>
          <w:p w14:paraId="2F066DDD" w14:textId="77777777" w:rsidR="00712742" w:rsidRPr="00790DD4" w:rsidRDefault="00712742" w:rsidP="00B571B1">
            <w:pPr>
              <w:cnfStyle w:val="000000000000" w:firstRow="0" w:lastRow="0" w:firstColumn="0" w:lastColumn="0" w:oddVBand="0" w:evenVBand="0" w:oddHBand="0" w:evenHBand="0" w:firstRowFirstColumn="0" w:firstRowLastColumn="0" w:lastRowFirstColumn="0" w:lastRowLastColumn="0"/>
            </w:pPr>
          </w:p>
          <w:p w14:paraId="1D37AA2C" w14:textId="7EF0A35F" w:rsidR="00712742" w:rsidRPr="00790DD4" w:rsidRDefault="00712742" w:rsidP="00B571B1">
            <w:pPr>
              <w:cnfStyle w:val="000000000000" w:firstRow="0" w:lastRow="0" w:firstColumn="0" w:lastColumn="0" w:oddVBand="0" w:evenVBand="0" w:oddHBand="0" w:evenHBand="0" w:firstRowFirstColumn="0" w:firstRowLastColumn="0" w:lastRowFirstColumn="0" w:lastRowLastColumn="0"/>
            </w:pPr>
            <w:r w:rsidRPr="00790DD4">
              <w:t xml:space="preserve">One Loves Me Not programme run for </w:t>
            </w:r>
            <w:r w:rsidR="00ED0051">
              <w:t xml:space="preserve">Te Kuiti High School, </w:t>
            </w:r>
            <w:proofErr w:type="spellStart"/>
            <w:r w:rsidR="00ED0051">
              <w:t>Piopio</w:t>
            </w:r>
            <w:proofErr w:type="spellEnd"/>
            <w:r w:rsidR="00ED0051">
              <w:t xml:space="preserve"> College</w:t>
            </w:r>
            <w:r w:rsidR="00C616F9">
              <w:t xml:space="preserve"> and </w:t>
            </w:r>
            <w:r w:rsidR="00ED0051">
              <w:t xml:space="preserve">Te </w:t>
            </w:r>
            <w:proofErr w:type="spellStart"/>
            <w:r w:rsidR="00C616F9">
              <w:t>Wharekura</w:t>
            </w:r>
            <w:proofErr w:type="spellEnd"/>
            <w:r w:rsidRPr="00790DD4">
              <w:t xml:space="preserve"> </w:t>
            </w:r>
            <w:r w:rsidR="00ED0051">
              <w:t>o Maniapoto.</w:t>
            </w:r>
          </w:p>
        </w:tc>
        <w:tc>
          <w:tcPr>
            <w:tcW w:w="1844" w:type="dxa"/>
          </w:tcPr>
          <w:p w14:paraId="03171B2F" w14:textId="3D6F54FF" w:rsidR="00712742" w:rsidRPr="004F3401" w:rsidRDefault="00712742" w:rsidP="00B571B1">
            <w:pPr>
              <w:cnfStyle w:val="000000000000" w:firstRow="0" w:lastRow="0" w:firstColumn="0" w:lastColumn="0" w:oddVBand="0" w:evenVBand="0" w:oddHBand="0" w:evenHBand="0" w:firstRowFirstColumn="0" w:firstRowLastColumn="0" w:lastRowFirstColumn="0" w:lastRowLastColumn="0"/>
            </w:pPr>
            <w:r w:rsidRPr="004F3401">
              <w:t>Violence Free Maniapoto</w:t>
            </w:r>
          </w:p>
        </w:tc>
        <w:tc>
          <w:tcPr>
            <w:tcW w:w="2412" w:type="dxa"/>
          </w:tcPr>
          <w:p w14:paraId="287A88D5" w14:textId="2C2AEA77" w:rsidR="00712742" w:rsidRPr="004F3401" w:rsidRDefault="00712742" w:rsidP="00B571B1">
            <w:pPr>
              <w:cnfStyle w:val="000000000000" w:firstRow="0" w:lastRow="0" w:firstColumn="0" w:lastColumn="0" w:oddVBand="0" w:evenVBand="0" w:oddHBand="0" w:evenHBand="0" w:firstRowFirstColumn="0" w:firstRowLastColumn="0" w:lastRowFirstColumn="0" w:lastRowLastColumn="0"/>
            </w:pPr>
            <w:r w:rsidRPr="004F3401">
              <w:t>Provide resources and support for funding, including access to the student’s education setting</w:t>
            </w:r>
          </w:p>
        </w:tc>
        <w:tc>
          <w:tcPr>
            <w:tcW w:w="2225" w:type="dxa"/>
          </w:tcPr>
          <w:p w14:paraId="3B8E73C1"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 xml:space="preserve">NZ Police </w:t>
            </w:r>
          </w:p>
          <w:p w14:paraId="0821D438" w14:textId="70B862C7" w:rsidR="00712742" w:rsidRDefault="00ED0051"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Te Kuiti High School</w:t>
            </w:r>
          </w:p>
          <w:p w14:paraId="238183F6" w14:textId="28D7E2D0" w:rsidR="00ED0051" w:rsidRDefault="00ED0051"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t>Piopio</w:t>
            </w:r>
            <w:proofErr w:type="spellEnd"/>
            <w:r>
              <w:t xml:space="preserve"> College</w:t>
            </w:r>
          </w:p>
          <w:p w14:paraId="7FE0140A" w14:textId="0751D525" w:rsidR="00712742" w:rsidRPr="00055445" w:rsidRDefault="00ED0051"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Te </w:t>
            </w:r>
            <w:proofErr w:type="spellStart"/>
            <w:r w:rsidR="00712742">
              <w:t>Wharekura</w:t>
            </w:r>
            <w:proofErr w:type="spellEnd"/>
            <w:r>
              <w:t xml:space="preserve"> o Maniapoto</w:t>
            </w:r>
          </w:p>
        </w:tc>
      </w:tr>
      <w:tr w:rsidR="00712742" w:rsidRPr="008C0C84" w14:paraId="33784B7B" w14:textId="45C7B0D2"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370A6C54" w14:textId="03562DAF" w:rsidR="00712742" w:rsidRPr="00712742" w:rsidRDefault="00712742" w:rsidP="00B571B1">
            <w:bookmarkStart w:id="8" w:name="_Hlk46498751"/>
            <w:r>
              <w:t>1.</w:t>
            </w:r>
            <w:r w:rsidR="00790DD4">
              <w:t>6</w:t>
            </w:r>
          </w:p>
          <w:p w14:paraId="0F3E4E8B" w14:textId="77777777" w:rsidR="00712742" w:rsidRDefault="00712742" w:rsidP="00B571B1">
            <w:pPr>
              <w:rPr>
                <w:b w:val="0"/>
                <w:bCs w:val="0"/>
              </w:rPr>
            </w:pPr>
          </w:p>
          <w:p w14:paraId="70A60AE6" w14:textId="6457DAD3" w:rsidR="00712742" w:rsidRDefault="00712742" w:rsidP="00B571B1">
            <w:r>
              <w:rPr>
                <w:noProof/>
              </w:rPr>
              <w:drawing>
                <wp:inline distT="0" distB="0" distL="0" distR="0" wp14:anchorId="1972B090" wp14:editId="5FEC4AF8">
                  <wp:extent cx="327660" cy="316230"/>
                  <wp:effectExtent l="0" t="0" r="0" b="7620"/>
                  <wp:docPr id="10"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50" w:type="dxa"/>
          </w:tcPr>
          <w:p w14:paraId="0A43B120" w14:textId="108B32FF" w:rsidR="00712742" w:rsidRPr="005244A7" w:rsidRDefault="00712742" w:rsidP="00B571B1">
            <w:pPr>
              <w:cnfStyle w:val="000000000000" w:firstRow="0" w:lastRow="0" w:firstColumn="0" w:lastColumn="0" w:oddVBand="0" w:evenVBand="0" w:oddHBand="0" w:evenHBand="0" w:firstRowFirstColumn="0" w:firstRowLastColumn="0" w:lastRowFirstColumn="0" w:lastRowLastColumn="0"/>
            </w:pPr>
            <w:r w:rsidRPr="005244A7">
              <w:t>Locks, Lights and Line of Sight</w:t>
            </w:r>
            <w:r w:rsidR="00ED0051">
              <w:t xml:space="preserve"> (LLL)</w:t>
            </w:r>
            <w:r w:rsidRPr="005244A7">
              <w:t xml:space="preserve"> - To provide </w:t>
            </w:r>
            <w:r>
              <w:t xml:space="preserve">free installation of </w:t>
            </w:r>
            <w:r w:rsidRPr="005244A7">
              <w:t xml:space="preserve">security measures in homes victimised by </w:t>
            </w:r>
            <w:r>
              <w:t>b</w:t>
            </w:r>
            <w:r w:rsidRPr="005244A7">
              <w:t xml:space="preserve">urglary to prevent </w:t>
            </w:r>
            <w:proofErr w:type="spellStart"/>
            <w:r w:rsidRPr="005244A7">
              <w:t>revictimisation</w:t>
            </w:r>
            <w:proofErr w:type="spellEnd"/>
            <w:r>
              <w:t>. (By June 2021/ongoing)</w:t>
            </w:r>
            <w:r w:rsidRPr="005244A7">
              <w:t xml:space="preserve"> </w:t>
            </w:r>
          </w:p>
          <w:p w14:paraId="2CFD1AF5" w14:textId="77777777" w:rsidR="00712742" w:rsidRPr="005244A7" w:rsidRDefault="00712742" w:rsidP="00B571B1">
            <w:pPr>
              <w:cnfStyle w:val="000000000000" w:firstRow="0" w:lastRow="0" w:firstColumn="0" w:lastColumn="0" w:oddVBand="0" w:evenVBand="0" w:oddHBand="0" w:evenHBand="0" w:firstRowFirstColumn="0" w:firstRowLastColumn="0" w:lastRowFirstColumn="0" w:lastRowLastColumn="0"/>
            </w:pPr>
          </w:p>
        </w:tc>
        <w:tc>
          <w:tcPr>
            <w:tcW w:w="3253" w:type="dxa"/>
          </w:tcPr>
          <w:p w14:paraId="325301AC" w14:textId="20501CA6" w:rsidR="00712742" w:rsidRPr="00CF5342" w:rsidRDefault="00CF5342" w:rsidP="00B571B1">
            <w:pPr>
              <w:cnfStyle w:val="000000000000" w:firstRow="0" w:lastRow="0" w:firstColumn="0" w:lastColumn="0" w:oddVBand="0" w:evenVBand="0" w:oddHBand="0" w:evenHBand="0" w:firstRowFirstColumn="0" w:firstRowLastColumn="0" w:lastRowFirstColumn="0" w:lastRowLastColumn="0"/>
            </w:pPr>
            <w:r w:rsidRPr="00CF5342">
              <w:t>100% of households that are identified as fitting the LLL criteria are assessed and considered for additional security measures in line with the LLL trial</w:t>
            </w:r>
            <w:r w:rsidR="007E0E72">
              <w:t>.</w:t>
            </w:r>
            <w:r w:rsidRPr="00CF5342">
              <w:t xml:space="preserve"> </w:t>
            </w:r>
          </w:p>
        </w:tc>
        <w:tc>
          <w:tcPr>
            <w:tcW w:w="1844" w:type="dxa"/>
          </w:tcPr>
          <w:p w14:paraId="04FFF728" w14:textId="7B882DD3" w:rsidR="00712742" w:rsidRPr="0049789D" w:rsidRDefault="00712742" w:rsidP="00B571B1">
            <w:pPr>
              <w:cnfStyle w:val="000000000000" w:firstRow="0" w:lastRow="0" w:firstColumn="0" w:lastColumn="0" w:oddVBand="0" w:evenVBand="0" w:oddHBand="0" w:evenHBand="0" w:firstRowFirstColumn="0" w:firstRowLastColumn="0" w:lastRowFirstColumn="0" w:lastRowLastColumn="0"/>
            </w:pPr>
            <w:r w:rsidRPr="0049789D">
              <w:t>NZ Police</w:t>
            </w:r>
          </w:p>
        </w:tc>
        <w:tc>
          <w:tcPr>
            <w:tcW w:w="2412" w:type="dxa"/>
          </w:tcPr>
          <w:p w14:paraId="6AB97E50" w14:textId="0EB37563" w:rsidR="00712742" w:rsidRPr="005244A7" w:rsidRDefault="00C616F9" w:rsidP="00B571B1">
            <w:pPr>
              <w:cnfStyle w:val="000000000000" w:firstRow="0" w:lastRow="0" w:firstColumn="0" w:lastColumn="0" w:oddVBand="0" w:evenVBand="0" w:oddHBand="0" w:evenHBand="0" w:firstRowFirstColumn="0" w:firstRowLastColumn="0" w:lastRowFirstColumn="0" w:lastRowLastColumn="0"/>
            </w:pPr>
            <w:r>
              <w:t xml:space="preserve">Provide </w:t>
            </w:r>
            <w:r w:rsidR="00F223CE">
              <w:t xml:space="preserve">support to victims </w:t>
            </w:r>
          </w:p>
        </w:tc>
        <w:tc>
          <w:tcPr>
            <w:tcW w:w="2225" w:type="dxa"/>
          </w:tcPr>
          <w:p w14:paraId="692FB986" w14:textId="536429BE" w:rsidR="00712742" w:rsidRPr="005244A7"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Victim support</w:t>
            </w:r>
          </w:p>
        </w:tc>
      </w:tr>
      <w:bookmarkEnd w:id="8"/>
      <w:tr w:rsidR="00712742" w:rsidRPr="008C0C84" w14:paraId="05749A6C" w14:textId="135051D7"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189E4CBD" w14:textId="12541A9A" w:rsidR="00712742" w:rsidRPr="00712742" w:rsidRDefault="00712742" w:rsidP="00B571B1">
            <w:r>
              <w:t>1.</w:t>
            </w:r>
            <w:r w:rsidR="00790DD4">
              <w:t>7</w:t>
            </w:r>
          </w:p>
          <w:p w14:paraId="5379A47A" w14:textId="77777777" w:rsidR="00712742" w:rsidRDefault="00712742" w:rsidP="00B571B1">
            <w:pPr>
              <w:rPr>
                <w:b w:val="0"/>
                <w:bCs w:val="0"/>
              </w:rPr>
            </w:pPr>
          </w:p>
          <w:p w14:paraId="36AB35BF" w14:textId="7CA7CB96" w:rsidR="00712742" w:rsidRDefault="00712742" w:rsidP="00B571B1">
            <w:r>
              <w:rPr>
                <w:noProof/>
              </w:rPr>
              <w:drawing>
                <wp:inline distT="0" distB="0" distL="0" distR="0" wp14:anchorId="4C3A2F94" wp14:editId="6F4024CB">
                  <wp:extent cx="335280" cy="323584"/>
                  <wp:effectExtent l="0" t="0" r="7620" b="635"/>
                  <wp:docPr id="1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tc>
        <w:tc>
          <w:tcPr>
            <w:tcW w:w="3250" w:type="dxa"/>
          </w:tcPr>
          <w:p w14:paraId="6139AB03" w14:textId="4EE10A81" w:rsidR="00712742" w:rsidRPr="00E429FD" w:rsidRDefault="00DF79C3" w:rsidP="00B571B1">
            <w:pPr>
              <w:cnfStyle w:val="000000000000" w:firstRow="0" w:lastRow="0" w:firstColumn="0" w:lastColumn="0" w:oddVBand="0" w:evenVBand="0" w:oddHBand="0" w:evenHBand="0" w:firstRowFirstColumn="0" w:firstRowLastColumn="0" w:lastRowFirstColumn="0" w:lastRowLastColumn="0"/>
            </w:pPr>
            <w:r>
              <w:t>To secure funding in</w:t>
            </w:r>
            <w:r w:rsidR="008C658D">
              <w:t xml:space="preserve"> order</w:t>
            </w:r>
            <w:r w:rsidR="00712742" w:rsidRPr="00E429FD">
              <w:t xml:space="preserve"> </w:t>
            </w:r>
            <w:r w:rsidR="008C658D">
              <w:t>to</w:t>
            </w:r>
            <w:r w:rsidR="00712742" w:rsidRPr="00E429FD">
              <w:t xml:space="preserve"> </w:t>
            </w:r>
            <w:r w:rsidR="008C658D" w:rsidRPr="00E429FD">
              <w:t>reinstate</w:t>
            </w:r>
            <w:r w:rsidR="00712742" w:rsidRPr="00E429FD">
              <w:t xml:space="preserve"> the child car seat checks with a Baby on the Move technician</w:t>
            </w:r>
            <w:r w:rsidR="00C616F9">
              <w:t>.</w:t>
            </w:r>
            <w:r>
              <w:t xml:space="preserve"> A schedule </w:t>
            </w:r>
            <w:r>
              <w:lastRenderedPageBreak/>
              <w:t>of dates for the workshops are confirmed.</w:t>
            </w:r>
            <w:r w:rsidR="00712742" w:rsidRPr="00E429FD">
              <w:t xml:space="preserve"> (By December 2020)</w:t>
            </w:r>
          </w:p>
        </w:tc>
        <w:tc>
          <w:tcPr>
            <w:tcW w:w="3253" w:type="dxa"/>
          </w:tcPr>
          <w:p w14:paraId="0E18DD56" w14:textId="182E0C9C" w:rsidR="00712742" w:rsidRPr="00790DD4" w:rsidRDefault="00712742" w:rsidP="00E429FD">
            <w:pPr>
              <w:cnfStyle w:val="000000000000" w:firstRow="0" w:lastRow="0" w:firstColumn="0" w:lastColumn="0" w:oddVBand="0" w:evenVBand="0" w:oddHBand="0" w:evenHBand="0" w:firstRowFirstColumn="0" w:firstRowLastColumn="0" w:lastRowFirstColumn="0" w:lastRowLastColumn="0"/>
            </w:pPr>
            <w:r w:rsidRPr="00790DD4">
              <w:lastRenderedPageBreak/>
              <w:t xml:space="preserve">Funding is </w:t>
            </w:r>
            <w:r w:rsidR="008C658D">
              <w:t>secured</w:t>
            </w:r>
            <w:r w:rsidRPr="00790DD4">
              <w:t xml:space="preserve"> and Workshops are continued within the </w:t>
            </w:r>
            <w:r w:rsidR="007E0E72">
              <w:t>Waitomo District</w:t>
            </w:r>
            <w:r w:rsidRPr="00790DD4">
              <w:t xml:space="preserve">. </w:t>
            </w:r>
          </w:p>
          <w:p w14:paraId="5281157D" w14:textId="77777777" w:rsidR="00712742" w:rsidRPr="00790DD4" w:rsidRDefault="00712742" w:rsidP="00E429FD">
            <w:pPr>
              <w:cnfStyle w:val="000000000000" w:firstRow="0" w:lastRow="0" w:firstColumn="0" w:lastColumn="0" w:oddVBand="0" w:evenVBand="0" w:oddHBand="0" w:evenHBand="0" w:firstRowFirstColumn="0" w:firstRowLastColumn="0" w:lastRowFirstColumn="0" w:lastRowLastColumn="0"/>
            </w:pPr>
          </w:p>
          <w:p w14:paraId="3B68C63E" w14:textId="14919968" w:rsidR="00712742" w:rsidRPr="00790DD4" w:rsidRDefault="00DF79C3" w:rsidP="00E429FD">
            <w:pPr>
              <w:cnfStyle w:val="000000000000" w:firstRow="0" w:lastRow="0" w:firstColumn="0" w:lastColumn="0" w:oddVBand="0" w:evenVBand="0" w:oddHBand="0" w:evenHBand="0" w:firstRowFirstColumn="0" w:firstRowLastColumn="0" w:lastRowFirstColumn="0" w:lastRowLastColumn="0"/>
            </w:pPr>
            <w:r>
              <w:lastRenderedPageBreak/>
              <w:t xml:space="preserve">Up to </w:t>
            </w:r>
            <w:r w:rsidR="00712742" w:rsidRPr="00790DD4">
              <w:t>1</w:t>
            </w:r>
            <w:r w:rsidR="001C161C">
              <w:t>5</w:t>
            </w:r>
            <w:r w:rsidR="00712742" w:rsidRPr="00790DD4">
              <w:t xml:space="preserve"> </w:t>
            </w:r>
            <w:r w:rsidR="001C161C">
              <w:t>seats will be inspected each quarter</w:t>
            </w:r>
            <w:r w:rsidR="00712742" w:rsidRPr="00790DD4">
              <w:t xml:space="preserve">. </w:t>
            </w:r>
          </w:p>
        </w:tc>
        <w:tc>
          <w:tcPr>
            <w:tcW w:w="1844" w:type="dxa"/>
          </w:tcPr>
          <w:p w14:paraId="3496202D" w14:textId="70BFC7DE" w:rsidR="00712742" w:rsidRPr="00E429FD" w:rsidRDefault="00712742" w:rsidP="00B571B1">
            <w:pPr>
              <w:cnfStyle w:val="000000000000" w:firstRow="0" w:lastRow="0" w:firstColumn="0" w:lastColumn="0" w:oddVBand="0" w:evenVBand="0" w:oddHBand="0" w:evenHBand="0" w:firstRowFirstColumn="0" w:firstRowLastColumn="0" w:lastRowFirstColumn="0" w:lastRowLastColumn="0"/>
            </w:pPr>
            <w:r w:rsidRPr="00E429FD">
              <w:lastRenderedPageBreak/>
              <w:t>Waikato DHB – Maternity Resource Centre</w:t>
            </w:r>
          </w:p>
          <w:p w14:paraId="7C628EFE" w14:textId="06D854C4" w:rsidR="00712742" w:rsidRPr="00E429FD" w:rsidRDefault="00712742" w:rsidP="00B571B1">
            <w:pPr>
              <w:cnfStyle w:val="000000000000" w:firstRow="0" w:lastRow="0" w:firstColumn="0" w:lastColumn="0" w:oddVBand="0" w:evenVBand="0" w:oddHBand="0" w:evenHBand="0" w:firstRowFirstColumn="0" w:firstRowLastColumn="0" w:lastRowFirstColumn="0" w:lastRowLastColumn="0"/>
            </w:pPr>
          </w:p>
        </w:tc>
        <w:tc>
          <w:tcPr>
            <w:tcW w:w="2412" w:type="dxa"/>
          </w:tcPr>
          <w:p w14:paraId="77CCCCFD" w14:textId="77777777" w:rsidR="00712742" w:rsidRDefault="00712742" w:rsidP="00B571B1">
            <w:pPr>
              <w:cnfStyle w:val="000000000000" w:firstRow="0" w:lastRow="0" w:firstColumn="0" w:lastColumn="0" w:oddVBand="0" w:evenVBand="0" w:oddHBand="0" w:evenHBand="0" w:firstRowFirstColumn="0" w:firstRowLastColumn="0" w:lastRowFirstColumn="0" w:lastRowLastColumn="0"/>
            </w:pPr>
            <w:r w:rsidRPr="00E429FD">
              <w:lastRenderedPageBreak/>
              <w:t xml:space="preserve">Providing funding for the Baby on the Move car seat technician </w:t>
            </w:r>
          </w:p>
          <w:p w14:paraId="6C149E9B" w14:textId="1159E02C" w:rsidR="008C658D" w:rsidRPr="00E429FD" w:rsidRDefault="008C658D" w:rsidP="00B571B1">
            <w:pPr>
              <w:cnfStyle w:val="000000000000" w:firstRow="0" w:lastRow="0" w:firstColumn="0" w:lastColumn="0" w:oddVBand="0" w:evenVBand="0" w:oddHBand="0" w:evenHBand="0" w:firstRowFirstColumn="0" w:firstRowLastColumn="0" w:lastRowFirstColumn="0" w:lastRowLastColumn="0"/>
            </w:pPr>
            <w:r>
              <w:lastRenderedPageBreak/>
              <w:t xml:space="preserve">Supporting traffic control </w:t>
            </w:r>
          </w:p>
        </w:tc>
        <w:tc>
          <w:tcPr>
            <w:tcW w:w="2225" w:type="dxa"/>
          </w:tcPr>
          <w:p w14:paraId="0E10E270" w14:textId="76DFEE87" w:rsidR="00712742" w:rsidRPr="00E429FD" w:rsidRDefault="008C658D"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lastRenderedPageBreak/>
              <w:t xml:space="preserve">Waitomo District Council </w:t>
            </w:r>
          </w:p>
          <w:p w14:paraId="6E1595B8" w14:textId="5E1606D4" w:rsidR="00712742" w:rsidRPr="00E429FD"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E429FD">
              <w:t>NZ Police</w:t>
            </w:r>
          </w:p>
        </w:tc>
      </w:tr>
      <w:tr w:rsidR="00712742" w:rsidRPr="008C0C84" w14:paraId="4175E857" w14:textId="08BD6E9E"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75768B74" w14:textId="2928672A" w:rsidR="00712742" w:rsidRPr="00712742" w:rsidRDefault="00712742" w:rsidP="00B571B1">
            <w:r>
              <w:t>1.</w:t>
            </w:r>
            <w:r w:rsidR="00790DD4">
              <w:t>8</w:t>
            </w:r>
          </w:p>
          <w:p w14:paraId="77DB540D" w14:textId="77777777" w:rsidR="00712742" w:rsidRDefault="00712742" w:rsidP="00B571B1">
            <w:pPr>
              <w:rPr>
                <w:b w:val="0"/>
                <w:bCs w:val="0"/>
              </w:rPr>
            </w:pPr>
          </w:p>
          <w:p w14:paraId="04BCF430" w14:textId="77777777" w:rsidR="00712742" w:rsidRDefault="00712742" w:rsidP="00B571B1">
            <w:pPr>
              <w:rPr>
                <w:b w:val="0"/>
                <w:bCs w:val="0"/>
              </w:rPr>
            </w:pPr>
            <w:r>
              <w:rPr>
                <w:noProof/>
              </w:rPr>
              <w:drawing>
                <wp:inline distT="0" distB="0" distL="0" distR="0" wp14:anchorId="5ABD9F89" wp14:editId="379E41E8">
                  <wp:extent cx="327660" cy="316230"/>
                  <wp:effectExtent l="0" t="0" r="0" b="7620"/>
                  <wp:docPr id="12"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4F4DEDAA" w14:textId="77777777" w:rsidR="00712742" w:rsidRDefault="00712742" w:rsidP="00B571B1">
            <w:pPr>
              <w:rPr>
                <w:b w:val="0"/>
                <w:bCs w:val="0"/>
              </w:rPr>
            </w:pPr>
          </w:p>
          <w:p w14:paraId="3341AE6B" w14:textId="33A2F1FB" w:rsidR="00712742" w:rsidRDefault="00712742" w:rsidP="00B571B1"/>
        </w:tc>
        <w:tc>
          <w:tcPr>
            <w:tcW w:w="3250" w:type="dxa"/>
          </w:tcPr>
          <w:p w14:paraId="79CD0DD8" w14:textId="364E3EAC" w:rsidR="00712742" w:rsidRPr="005244A7" w:rsidRDefault="00EF5982" w:rsidP="00B571B1">
            <w:pPr>
              <w:cnfStyle w:val="000000000000" w:firstRow="0" w:lastRow="0" w:firstColumn="0" w:lastColumn="0" w:oddVBand="0" w:evenVBand="0" w:oddHBand="0" w:evenHBand="0" w:firstRowFirstColumn="0" w:firstRowLastColumn="0" w:lastRowFirstColumn="0" w:lastRowLastColumn="0"/>
            </w:pPr>
            <w:r>
              <w:t>P</w:t>
            </w:r>
            <w:r w:rsidR="00712742" w:rsidRPr="005244A7">
              <w:t xml:space="preserve">rovide crime prevention advice to rural communities in the Waitomo </w:t>
            </w:r>
            <w:r>
              <w:t>District.</w:t>
            </w:r>
            <w:r w:rsidR="00712742">
              <w:t xml:space="preserve"> (By June 2021)</w:t>
            </w:r>
          </w:p>
        </w:tc>
        <w:tc>
          <w:tcPr>
            <w:tcW w:w="3253" w:type="dxa"/>
          </w:tcPr>
          <w:p w14:paraId="73909B3B" w14:textId="155DB5C4" w:rsidR="00712742" w:rsidRPr="00790DD4" w:rsidRDefault="00712742" w:rsidP="00B571B1">
            <w:pPr>
              <w:cnfStyle w:val="000000000000" w:firstRow="0" w:lastRow="0" w:firstColumn="0" w:lastColumn="0" w:oddVBand="0" w:evenVBand="0" w:oddHBand="0" w:evenHBand="0" w:firstRowFirstColumn="0" w:firstRowLastColumn="0" w:lastRowFirstColumn="0" w:lastRowLastColumn="0"/>
            </w:pPr>
            <w:r w:rsidRPr="00790DD4">
              <w:t xml:space="preserve">At least 20 people will be in attendance </w:t>
            </w:r>
            <w:r w:rsidR="00951FC6">
              <w:t>at</w:t>
            </w:r>
            <w:r w:rsidRPr="00790DD4">
              <w:t xml:space="preserve"> meetings held in the community. </w:t>
            </w:r>
          </w:p>
        </w:tc>
        <w:tc>
          <w:tcPr>
            <w:tcW w:w="1844" w:type="dxa"/>
          </w:tcPr>
          <w:p w14:paraId="4A99028A" w14:textId="3D8A0939" w:rsidR="00712742" w:rsidRPr="0049789D" w:rsidRDefault="00712742" w:rsidP="00B571B1">
            <w:pPr>
              <w:cnfStyle w:val="000000000000" w:firstRow="0" w:lastRow="0" w:firstColumn="0" w:lastColumn="0" w:oddVBand="0" w:evenVBand="0" w:oddHBand="0" w:evenHBand="0" w:firstRowFirstColumn="0" w:firstRowLastColumn="0" w:lastRowFirstColumn="0" w:lastRowLastColumn="0"/>
            </w:pPr>
            <w:r w:rsidRPr="0049789D">
              <w:t>NZ Police</w:t>
            </w:r>
          </w:p>
        </w:tc>
        <w:tc>
          <w:tcPr>
            <w:tcW w:w="2412" w:type="dxa"/>
          </w:tcPr>
          <w:p w14:paraId="23649DEC" w14:textId="6C394228" w:rsidR="00712742" w:rsidRDefault="00712742" w:rsidP="00B571B1">
            <w:pPr>
              <w:cnfStyle w:val="000000000000" w:firstRow="0" w:lastRow="0" w:firstColumn="0" w:lastColumn="0" w:oddVBand="0" w:evenVBand="0" w:oddHBand="0" w:evenHBand="0" w:firstRowFirstColumn="0" w:firstRowLastColumn="0" w:lastRowFirstColumn="0" w:lastRowLastColumn="0"/>
            </w:pPr>
            <w:r w:rsidRPr="005244A7">
              <w:t>Educating/ informing the rural community about crime prevention opportunities through</w:t>
            </w:r>
            <w:r>
              <w:t xml:space="preserve"> a </w:t>
            </w:r>
            <w:r w:rsidR="00350378">
              <w:t>joined-up</w:t>
            </w:r>
            <w:r>
              <w:t xml:space="preserve"> approach</w:t>
            </w:r>
          </w:p>
          <w:p w14:paraId="6B0357B3" w14:textId="1B839E82" w:rsidR="00ED0051" w:rsidRPr="005244A7" w:rsidRDefault="00ED0051" w:rsidP="00B571B1">
            <w:pPr>
              <w:cnfStyle w:val="000000000000" w:firstRow="0" w:lastRow="0" w:firstColumn="0" w:lastColumn="0" w:oddVBand="0" w:evenVBand="0" w:oddHBand="0" w:evenHBand="0" w:firstRowFirstColumn="0" w:firstRowLastColumn="0" w:lastRowFirstColumn="0" w:lastRowLastColumn="0"/>
            </w:pPr>
          </w:p>
        </w:tc>
        <w:tc>
          <w:tcPr>
            <w:tcW w:w="2225" w:type="dxa"/>
          </w:tcPr>
          <w:p w14:paraId="23C941D8" w14:textId="77777777" w:rsidR="005331DF"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Waitomo D</w:t>
            </w:r>
            <w:r w:rsidR="005331DF">
              <w:t>istrict Council</w:t>
            </w:r>
          </w:p>
          <w:p w14:paraId="3E0D0680" w14:textId="00756DFC" w:rsidR="00340081" w:rsidRDefault="00712742" w:rsidP="00340081">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Federated Farmers</w:t>
            </w:r>
          </w:p>
          <w:p w14:paraId="7A48599F" w14:textId="09281F02" w:rsidR="00712742" w:rsidRPr="005244A7"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FMG</w:t>
            </w:r>
          </w:p>
        </w:tc>
      </w:tr>
      <w:tr w:rsidR="00712742" w:rsidRPr="008C0C84" w14:paraId="5250D587" w14:textId="2651A427"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4A53E756" w14:textId="4BDA8BEF" w:rsidR="00712742" w:rsidRPr="00712742" w:rsidRDefault="00712742" w:rsidP="00B571B1">
            <w:bookmarkStart w:id="9" w:name="_Hlk46502278"/>
            <w:r>
              <w:t>1.</w:t>
            </w:r>
            <w:r w:rsidR="00790DD4">
              <w:t>9</w:t>
            </w:r>
          </w:p>
          <w:p w14:paraId="321B05E4" w14:textId="77777777" w:rsidR="00712742" w:rsidRDefault="00712742" w:rsidP="00B571B1">
            <w:pPr>
              <w:rPr>
                <w:b w:val="0"/>
                <w:bCs w:val="0"/>
              </w:rPr>
            </w:pPr>
          </w:p>
          <w:p w14:paraId="1C565FEC" w14:textId="51BDD179" w:rsidR="00712742" w:rsidRDefault="00712742" w:rsidP="00B571B1">
            <w:r>
              <w:rPr>
                <w:noProof/>
              </w:rPr>
              <w:drawing>
                <wp:inline distT="0" distB="0" distL="0" distR="0" wp14:anchorId="7A19F109" wp14:editId="5040DD8E">
                  <wp:extent cx="327660" cy="316230"/>
                  <wp:effectExtent l="0" t="0" r="0" b="7620"/>
                  <wp:docPr id="1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50" w:type="dxa"/>
          </w:tcPr>
          <w:p w14:paraId="38AAA31F" w14:textId="4712E031" w:rsidR="00712742" w:rsidRPr="00E429FD" w:rsidRDefault="00EF5982" w:rsidP="00B57D6B">
            <w:pPr>
              <w:cnfStyle w:val="000000000000" w:firstRow="0" w:lastRow="0" w:firstColumn="0" w:lastColumn="0" w:oddVBand="0" w:evenVBand="0" w:oddHBand="0" w:evenHBand="0" w:firstRowFirstColumn="0" w:firstRowLastColumn="0" w:lastRowFirstColumn="0" w:lastRowLastColumn="0"/>
            </w:pPr>
            <w:r>
              <w:t>E</w:t>
            </w:r>
            <w:r w:rsidR="00712742" w:rsidRPr="00E429FD">
              <w:t xml:space="preserve">ducate secondary school students in the </w:t>
            </w:r>
            <w:r w:rsidR="00951FC6">
              <w:t>District</w:t>
            </w:r>
            <w:r w:rsidR="00951FC6" w:rsidRPr="00E429FD">
              <w:t xml:space="preserve"> </w:t>
            </w:r>
            <w:r w:rsidR="00712742" w:rsidRPr="00E429FD">
              <w:t>around sexual assault and consent definition. (By December 2020)</w:t>
            </w:r>
          </w:p>
        </w:tc>
        <w:tc>
          <w:tcPr>
            <w:tcW w:w="3253" w:type="dxa"/>
          </w:tcPr>
          <w:p w14:paraId="548106C1" w14:textId="298AA060" w:rsidR="00712742" w:rsidRPr="00790DD4" w:rsidRDefault="00712742" w:rsidP="00B571B1">
            <w:pPr>
              <w:cnfStyle w:val="000000000000" w:firstRow="0" w:lastRow="0" w:firstColumn="0" w:lastColumn="0" w:oddVBand="0" w:evenVBand="0" w:oddHBand="0" w:evenHBand="0" w:firstRowFirstColumn="0" w:firstRowLastColumn="0" w:lastRowFirstColumn="0" w:lastRowLastColumn="0"/>
            </w:pPr>
            <w:r w:rsidRPr="00790DD4">
              <w:t xml:space="preserve">The Mates and Dates programme is delivered to </w:t>
            </w:r>
            <w:r w:rsidR="00790DD4">
              <w:t>Y</w:t>
            </w:r>
            <w:r w:rsidRPr="00790DD4">
              <w:t xml:space="preserve">ear 13 students at </w:t>
            </w:r>
            <w:r w:rsidR="00ED0051">
              <w:t xml:space="preserve">Te Kuiti High School, </w:t>
            </w:r>
            <w:proofErr w:type="spellStart"/>
            <w:r w:rsidR="00ED0051">
              <w:t>Piopio</w:t>
            </w:r>
            <w:proofErr w:type="spellEnd"/>
            <w:r w:rsidR="00ED0051">
              <w:t xml:space="preserve"> College</w:t>
            </w:r>
            <w:r w:rsidRPr="00790DD4">
              <w:t xml:space="preserve"> and </w:t>
            </w:r>
            <w:r w:rsidR="00ED0051">
              <w:t xml:space="preserve">Te </w:t>
            </w:r>
            <w:proofErr w:type="spellStart"/>
            <w:r w:rsidRPr="00790DD4">
              <w:t>Wharekura</w:t>
            </w:r>
            <w:proofErr w:type="spellEnd"/>
            <w:r w:rsidR="00ED0051">
              <w:t xml:space="preserve"> o Maniapoto</w:t>
            </w:r>
            <w:r w:rsidR="00C616F9">
              <w:t>.</w:t>
            </w:r>
          </w:p>
        </w:tc>
        <w:tc>
          <w:tcPr>
            <w:tcW w:w="1844" w:type="dxa"/>
          </w:tcPr>
          <w:p w14:paraId="0825514F" w14:textId="515B5B84" w:rsidR="00712742" w:rsidRPr="00E429FD" w:rsidRDefault="00712742" w:rsidP="00B571B1">
            <w:pPr>
              <w:pStyle w:val="PlainText"/>
              <w:cnfStyle w:val="000000000000" w:firstRow="0" w:lastRow="0" w:firstColumn="0" w:lastColumn="0" w:oddVBand="0" w:evenVBand="0" w:oddHBand="0" w:evenHBand="0" w:firstRowFirstColumn="0" w:firstRowLastColumn="0" w:lastRowFirstColumn="0" w:lastRowLastColumn="0"/>
              <w:rPr>
                <w:rFonts w:ascii="Verdana" w:hAnsi="Verdana"/>
              </w:rPr>
            </w:pPr>
            <w:r w:rsidRPr="00DF161D">
              <w:rPr>
                <w:rFonts w:ascii="Verdana" w:hAnsi="Verdana"/>
              </w:rPr>
              <w:t xml:space="preserve">NZ Police </w:t>
            </w:r>
          </w:p>
          <w:p w14:paraId="0540B38F" w14:textId="4828442E" w:rsidR="00712742" w:rsidRPr="00E429FD" w:rsidRDefault="00712742" w:rsidP="00B571B1">
            <w:pPr>
              <w:cnfStyle w:val="000000000000" w:firstRow="0" w:lastRow="0" w:firstColumn="0" w:lastColumn="0" w:oddVBand="0" w:evenVBand="0" w:oddHBand="0" w:evenHBand="0" w:firstRowFirstColumn="0" w:firstRowLastColumn="0" w:lastRowFirstColumn="0" w:lastRowLastColumn="0"/>
            </w:pPr>
          </w:p>
        </w:tc>
        <w:tc>
          <w:tcPr>
            <w:tcW w:w="2412" w:type="dxa"/>
          </w:tcPr>
          <w:p w14:paraId="05E7DC3F" w14:textId="1B3A7E2F" w:rsidR="00712742" w:rsidRPr="00E429FD" w:rsidRDefault="00712742" w:rsidP="00B571B1">
            <w:pPr>
              <w:cnfStyle w:val="000000000000" w:firstRow="0" w:lastRow="0" w:firstColumn="0" w:lastColumn="0" w:oddVBand="0" w:evenVBand="0" w:oddHBand="0" w:evenHBand="0" w:firstRowFirstColumn="0" w:firstRowLastColumn="0" w:lastRowFirstColumn="0" w:lastRowLastColumn="0"/>
            </w:pPr>
            <w:r w:rsidRPr="00E429FD">
              <w:t xml:space="preserve">Delivery of programme, </w:t>
            </w:r>
          </w:p>
          <w:p w14:paraId="15933318" w14:textId="1C57539A" w:rsidR="00712742" w:rsidRPr="00E429FD" w:rsidRDefault="00712742" w:rsidP="00B571B1">
            <w:pPr>
              <w:cnfStyle w:val="000000000000" w:firstRow="0" w:lastRow="0" w:firstColumn="0" w:lastColumn="0" w:oddVBand="0" w:evenVBand="0" w:oddHBand="0" w:evenHBand="0" w:firstRowFirstColumn="0" w:firstRowLastColumn="0" w:lastRowFirstColumn="0" w:lastRowLastColumn="0"/>
            </w:pPr>
            <w:r w:rsidRPr="00E429FD">
              <w:t xml:space="preserve">Programme host, </w:t>
            </w:r>
          </w:p>
          <w:p w14:paraId="4DB49215" w14:textId="50C5C7F9" w:rsidR="00712742" w:rsidRPr="00E429FD" w:rsidRDefault="00712742" w:rsidP="00B571B1">
            <w:pPr>
              <w:cnfStyle w:val="000000000000" w:firstRow="0" w:lastRow="0" w:firstColumn="0" w:lastColumn="0" w:oddVBand="0" w:evenVBand="0" w:oddHBand="0" w:evenHBand="0" w:firstRowFirstColumn="0" w:firstRowLastColumn="0" w:lastRowFirstColumn="0" w:lastRowLastColumn="0"/>
            </w:pPr>
            <w:r w:rsidRPr="00E429FD">
              <w:t>Pastoral care,</w:t>
            </w:r>
          </w:p>
          <w:p w14:paraId="1E351984" w14:textId="4370D536" w:rsidR="00712742" w:rsidRPr="00E429FD" w:rsidRDefault="00712742" w:rsidP="00B571B1">
            <w:pPr>
              <w:cnfStyle w:val="000000000000" w:firstRow="0" w:lastRow="0" w:firstColumn="0" w:lastColumn="0" w:oddVBand="0" w:evenVBand="0" w:oddHBand="0" w:evenHBand="0" w:firstRowFirstColumn="0" w:firstRowLastColumn="0" w:lastRowFirstColumn="0" w:lastRowLastColumn="0"/>
            </w:pPr>
            <w:r w:rsidRPr="00E429FD">
              <w:t xml:space="preserve">Networking connections </w:t>
            </w:r>
          </w:p>
        </w:tc>
        <w:tc>
          <w:tcPr>
            <w:tcW w:w="2225" w:type="dxa"/>
          </w:tcPr>
          <w:p w14:paraId="3679CB97"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rsidRPr="00DF161D">
              <w:t>Tautoko</w:t>
            </w:r>
            <w:proofErr w:type="spellEnd"/>
            <w:r w:rsidRPr="00DF161D">
              <w:t xml:space="preserve"> Mai </w:t>
            </w:r>
            <w:r w:rsidRPr="00E429FD">
              <w:t>Education</w:t>
            </w:r>
          </w:p>
          <w:p w14:paraId="3EC75F18" w14:textId="54966E08" w:rsidR="00712742" w:rsidRDefault="00ED0051"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Te Kuiti High School</w:t>
            </w:r>
          </w:p>
          <w:p w14:paraId="38645290" w14:textId="248C9ABF" w:rsidR="00ED0051" w:rsidRDefault="00ED0051"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t>Piopio</w:t>
            </w:r>
            <w:proofErr w:type="spellEnd"/>
            <w:r>
              <w:t xml:space="preserve"> College</w:t>
            </w:r>
          </w:p>
          <w:p w14:paraId="7AAEC756" w14:textId="6182FD31" w:rsidR="00712742" w:rsidRPr="00E429FD" w:rsidRDefault="00ED0051"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Te </w:t>
            </w:r>
            <w:proofErr w:type="spellStart"/>
            <w:r w:rsidR="00712742" w:rsidRPr="00E429FD">
              <w:t>Wharekura</w:t>
            </w:r>
            <w:proofErr w:type="spellEnd"/>
            <w:r>
              <w:t xml:space="preserve"> o Maniapoto</w:t>
            </w:r>
          </w:p>
          <w:p w14:paraId="6EE09FC8" w14:textId="3FC528D3" w:rsidR="00712742" w:rsidRPr="00E429FD"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E429FD">
              <w:t>Medical practitioners</w:t>
            </w:r>
          </w:p>
          <w:p w14:paraId="7620A901" w14:textId="3DEA3426" w:rsidR="00712742" w:rsidRPr="00790DD4"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E429FD">
              <w:t>M</w:t>
            </w:r>
            <w:r>
              <w:t>inistry of Education</w:t>
            </w:r>
          </w:p>
        </w:tc>
      </w:tr>
      <w:bookmarkEnd w:id="9"/>
      <w:tr w:rsidR="00712742" w:rsidRPr="008C0C84" w14:paraId="4BCBDC00" w14:textId="6CF3691B"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10E70993" w14:textId="539EF566" w:rsidR="00712742" w:rsidRPr="00712742" w:rsidRDefault="00712742" w:rsidP="00B571B1">
            <w:r>
              <w:t>1.1</w:t>
            </w:r>
            <w:r w:rsidR="00790DD4">
              <w:t>0</w:t>
            </w:r>
          </w:p>
          <w:p w14:paraId="1D33FC95" w14:textId="77777777" w:rsidR="00712742" w:rsidRDefault="00712742" w:rsidP="00B571B1">
            <w:pPr>
              <w:rPr>
                <w:b w:val="0"/>
                <w:bCs w:val="0"/>
              </w:rPr>
            </w:pPr>
          </w:p>
          <w:p w14:paraId="1062801F" w14:textId="6E6DA92E" w:rsidR="00712742" w:rsidRDefault="00712742" w:rsidP="00B571B1">
            <w:r>
              <w:rPr>
                <w:noProof/>
              </w:rPr>
              <w:drawing>
                <wp:inline distT="0" distB="0" distL="0" distR="0" wp14:anchorId="00004DBD" wp14:editId="26B3013C">
                  <wp:extent cx="327660" cy="316230"/>
                  <wp:effectExtent l="0" t="0" r="0" b="7620"/>
                  <wp:docPr id="14"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50" w:type="dxa"/>
          </w:tcPr>
          <w:p w14:paraId="2DD9E254" w14:textId="06F3B208" w:rsidR="00712742" w:rsidRPr="005244A7" w:rsidRDefault="00EF5982" w:rsidP="00B571B1">
            <w:pPr>
              <w:cnfStyle w:val="000000000000" w:firstRow="0" w:lastRow="0" w:firstColumn="0" w:lastColumn="0" w:oddVBand="0" w:evenVBand="0" w:oddHBand="0" w:evenHBand="0" w:firstRowFirstColumn="0" w:firstRowLastColumn="0" w:lastRowFirstColumn="0" w:lastRowLastColumn="0"/>
            </w:pPr>
            <w:r>
              <w:t>P</w:t>
            </w:r>
            <w:r w:rsidR="00712742" w:rsidRPr="005244A7">
              <w:t>rovide a free Home Fire Safety campaign that promotes fire safety checks in homes within the Waitomo District, specifically focused on the Te Kuiti township.</w:t>
            </w:r>
            <w:r w:rsidR="00712742">
              <w:t xml:space="preserve"> (By June 2021)</w:t>
            </w:r>
          </w:p>
        </w:tc>
        <w:tc>
          <w:tcPr>
            <w:tcW w:w="3253" w:type="dxa"/>
          </w:tcPr>
          <w:p w14:paraId="416BC868" w14:textId="044698C5" w:rsidR="00712742" w:rsidRPr="00790DD4" w:rsidRDefault="00ED0051" w:rsidP="00B571B1">
            <w:pPr>
              <w:cnfStyle w:val="000000000000" w:firstRow="0" w:lastRow="0" w:firstColumn="0" w:lastColumn="0" w:oddVBand="0" w:evenVBand="0" w:oddHBand="0" w:evenHBand="0" w:firstRowFirstColumn="0" w:firstRowLastColumn="0" w:lastRowFirstColumn="0" w:lastRowLastColumn="0"/>
            </w:pPr>
            <w:r>
              <w:t>At least</w:t>
            </w:r>
            <w:r w:rsidR="00712742" w:rsidRPr="00790DD4">
              <w:t xml:space="preserve"> 30 homes in the Waitomo District are visited, advice provided, and smoke alarms checked.</w:t>
            </w:r>
          </w:p>
        </w:tc>
        <w:tc>
          <w:tcPr>
            <w:tcW w:w="1844" w:type="dxa"/>
          </w:tcPr>
          <w:p w14:paraId="1ACC8BC8" w14:textId="74ECF479" w:rsidR="00712742" w:rsidRPr="0049789D" w:rsidRDefault="00712742" w:rsidP="00B571B1">
            <w:pPr>
              <w:pStyle w:val="PlainText"/>
              <w:cnfStyle w:val="000000000000" w:firstRow="0" w:lastRow="0" w:firstColumn="0" w:lastColumn="0" w:oddVBand="0" w:evenVBand="0" w:oddHBand="0" w:evenHBand="0" w:firstRowFirstColumn="0" w:firstRowLastColumn="0" w:lastRowFirstColumn="0" w:lastRowLastColumn="0"/>
              <w:rPr>
                <w:rFonts w:ascii="Verdana" w:hAnsi="Verdana"/>
              </w:rPr>
            </w:pPr>
            <w:r w:rsidRPr="0049789D">
              <w:rPr>
                <w:rFonts w:ascii="Verdana" w:hAnsi="Verdana"/>
              </w:rPr>
              <w:t>Fire and Emergency NZ</w:t>
            </w:r>
          </w:p>
        </w:tc>
        <w:tc>
          <w:tcPr>
            <w:tcW w:w="2412" w:type="dxa"/>
          </w:tcPr>
          <w:p w14:paraId="341B3446" w14:textId="3996C715" w:rsidR="00712742" w:rsidRPr="005244A7" w:rsidRDefault="00712742" w:rsidP="00B571B1">
            <w:pPr>
              <w:cnfStyle w:val="000000000000" w:firstRow="0" w:lastRow="0" w:firstColumn="0" w:lastColumn="0" w:oddVBand="0" w:evenVBand="0" w:oddHBand="0" w:evenHBand="0" w:firstRowFirstColumn="0" w:firstRowLastColumn="0" w:lastRowFirstColumn="0" w:lastRowLastColumn="0"/>
            </w:pPr>
            <w:r w:rsidRPr="005244A7">
              <w:t>Support community networking and connections and to support communications.</w:t>
            </w:r>
          </w:p>
        </w:tc>
        <w:tc>
          <w:tcPr>
            <w:tcW w:w="2225" w:type="dxa"/>
          </w:tcPr>
          <w:p w14:paraId="57F7A989"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Waitomo District Council</w:t>
            </w:r>
          </w:p>
          <w:p w14:paraId="44EAEAFD" w14:textId="28F38F13"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Mani</w:t>
            </w:r>
            <w:r>
              <w:t>a</w:t>
            </w:r>
            <w:r w:rsidRPr="005244A7">
              <w:t>poto M</w:t>
            </w:r>
            <w:r>
              <w:t>ā</w:t>
            </w:r>
            <w:r w:rsidRPr="005244A7">
              <w:t>ori Trust Board</w:t>
            </w:r>
          </w:p>
          <w:p w14:paraId="77693DFF"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244A7">
              <w:t>Te Kuiti Neighbourhood Support Group</w:t>
            </w:r>
          </w:p>
          <w:p w14:paraId="29ACA968"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rsidRPr="005244A7">
              <w:t>Piopio</w:t>
            </w:r>
            <w:proofErr w:type="spellEnd"/>
            <w:r w:rsidRPr="005244A7">
              <w:t xml:space="preserve"> </w:t>
            </w:r>
            <w:proofErr w:type="spellStart"/>
            <w:r w:rsidRPr="005244A7">
              <w:t>Tui</w:t>
            </w:r>
            <w:proofErr w:type="spellEnd"/>
            <w:r w:rsidRPr="005244A7">
              <w:t xml:space="preserve"> Trust.</w:t>
            </w:r>
          </w:p>
          <w:p w14:paraId="12B13940" w14:textId="739802B4" w:rsidR="00F022B4" w:rsidRPr="005244A7" w:rsidRDefault="00F022B4" w:rsidP="00F022B4">
            <w:pPr>
              <w:cnfStyle w:val="000000000000" w:firstRow="0" w:lastRow="0" w:firstColumn="0" w:lastColumn="0" w:oddVBand="0" w:evenVBand="0" w:oddHBand="0" w:evenHBand="0" w:firstRowFirstColumn="0" w:firstRowLastColumn="0" w:lastRowFirstColumn="0" w:lastRowLastColumn="0"/>
            </w:pPr>
          </w:p>
        </w:tc>
      </w:tr>
      <w:tr w:rsidR="004371D2" w:rsidRPr="008C0C84" w14:paraId="74EA72B7" w14:textId="77777777"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63EF6AAE" w14:textId="77777777" w:rsidR="004371D2" w:rsidRPr="004371D2" w:rsidRDefault="004371D2" w:rsidP="004371D2">
            <w:r w:rsidRPr="00500D16">
              <w:t>1.1</w:t>
            </w:r>
            <w:r>
              <w:t>1</w:t>
            </w:r>
          </w:p>
          <w:p w14:paraId="72DC8154" w14:textId="77777777" w:rsidR="004371D2" w:rsidRPr="004371D2" w:rsidRDefault="004371D2" w:rsidP="004371D2"/>
          <w:p w14:paraId="105A77D8" w14:textId="77777777" w:rsidR="004371D2" w:rsidRPr="004371D2" w:rsidRDefault="004371D2" w:rsidP="004371D2">
            <w:r w:rsidRPr="00500D16">
              <w:rPr>
                <w:noProof/>
              </w:rPr>
              <w:drawing>
                <wp:inline distT="0" distB="0" distL="0" distR="0" wp14:anchorId="64F34D46" wp14:editId="64E8755B">
                  <wp:extent cx="327660" cy="316230"/>
                  <wp:effectExtent l="0" t="0" r="0" b="7620"/>
                  <wp:docPr id="2"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79B4448D" w14:textId="77777777" w:rsidR="004371D2" w:rsidRPr="004371D2" w:rsidRDefault="004371D2" w:rsidP="004371D2"/>
          <w:p w14:paraId="1A95AA4D" w14:textId="13B6C013" w:rsidR="004371D2" w:rsidRDefault="004371D2" w:rsidP="004371D2">
            <w:r w:rsidRPr="00500D16">
              <w:rPr>
                <w:noProof/>
              </w:rPr>
              <w:drawing>
                <wp:inline distT="0" distB="0" distL="0" distR="0" wp14:anchorId="44EB18B9" wp14:editId="0A2043EE">
                  <wp:extent cx="342900" cy="330938"/>
                  <wp:effectExtent l="0" t="0" r="0" b="0"/>
                  <wp:docPr id="1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50" w:type="dxa"/>
          </w:tcPr>
          <w:p w14:paraId="0299504C" w14:textId="69998BF4" w:rsidR="004371D2" w:rsidRPr="00500D16" w:rsidRDefault="004371D2" w:rsidP="004371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b/>
                <w:bCs/>
              </w:rPr>
            </w:pPr>
            <w:r w:rsidRPr="00500D16">
              <w:t>To increase the number of families connected to technology by providing free Spark Jump Modems to households. (</w:t>
            </w:r>
            <w:r w:rsidR="00A84FA3">
              <w:t>B</w:t>
            </w:r>
            <w:r w:rsidRPr="00500D16">
              <w:t xml:space="preserve">y June 2021) </w:t>
            </w:r>
          </w:p>
          <w:p w14:paraId="7AB31D0B" w14:textId="77777777" w:rsidR="004371D2" w:rsidRDefault="004371D2" w:rsidP="004371D2">
            <w:pPr>
              <w:cnfStyle w:val="000000000000" w:firstRow="0" w:lastRow="0" w:firstColumn="0" w:lastColumn="0" w:oddVBand="0" w:evenVBand="0" w:oddHBand="0" w:evenHBand="0" w:firstRowFirstColumn="0" w:firstRowLastColumn="0" w:lastRowFirstColumn="0" w:lastRowLastColumn="0"/>
            </w:pPr>
          </w:p>
        </w:tc>
        <w:tc>
          <w:tcPr>
            <w:tcW w:w="3253" w:type="dxa"/>
          </w:tcPr>
          <w:p w14:paraId="446E1D5E" w14:textId="2118B24E" w:rsidR="004371D2" w:rsidRPr="00790DD4" w:rsidRDefault="004371D2" w:rsidP="004371D2">
            <w:pPr>
              <w:cnfStyle w:val="000000000000" w:firstRow="0" w:lastRow="0" w:firstColumn="0" w:lastColumn="0" w:oddVBand="0" w:evenVBand="0" w:oddHBand="0" w:evenHBand="0" w:firstRowFirstColumn="0" w:firstRowLastColumn="0" w:lastRowFirstColumn="0" w:lastRowLastColumn="0"/>
            </w:pPr>
            <w:r w:rsidRPr="00500D16">
              <w:t xml:space="preserve"> </w:t>
            </w:r>
            <w:r w:rsidR="00ED0051">
              <w:t xml:space="preserve">A </w:t>
            </w:r>
            <w:r w:rsidRPr="00500D16">
              <w:t xml:space="preserve">promotions campaign </w:t>
            </w:r>
            <w:r w:rsidR="00ED0051">
              <w:t>is undertaken</w:t>
            </w:r>
            <w:r w:rsidR="00ED0051" w:rsidRPr="00500D16">
              <w:t xml:space="preserve"> </w:t>
            </w:r>
            <w:r w:rsidRPr="00500D16">
              <w:t xml:space="preserve">within the community to raise awareness of this free service. </w:t>
            </w:r>
          </w:p>
        </w:tc>
        <w:tc>
          <w:tcPr>
            <w:tcW w:w="1844" w:type="dxa"/>
          </w:tcPr>
          <w:p w14:paraId="4F69680E" w14:textId="6DC789E7" w:rsidR="004371D2" w:rsidRPr="0049789D" w:rsidRDefault="004371D2" w:rsidP="004371D2">
            <w:pPr>
              <w:pStyle w:val="PlainText"/>
              <w:cnfStyle w:val="000000000000" w:firstRow="0" w:lastRow="0" w:firstColumn="0" w:lastColumn="0" w:oddVBand="0" w:evenVBand="0" w:oddHBand="0" w:evenHBand="0" w:firstRowFirstColumn="0" w:firstRowLastColumn="0" w:lastRowFirstColumn="0" w:lastRowLastColumn="0"/>
              <w:rPr>
                <w:rFonts w:ascii="Verdana" w:hAnsi="Verdana"/>
              </w:rPr>
            </w:pPr>
            <w:r w:rsidRPr="00F022B4">
              <w:rPr>
                <w:rFonts w:ascii="Verdana" w:hAnsi="Verdana"/>
              </w:rPr>
              <w:t>Te Kuiti Community House Trust</w:t>
            </w:r>
          </w:p>
        </w:tc>
        <w:tc>
          <w:tcPr>
            <w:tcW w:w="2412" w:type="dxa"/>
          </w:tcPr>
          <w:p w14:paraId="19C9B0D0" w14:textId="1B024441" w:rsidR="004371D2" w:rsidRPr="005244A7" w:rsidRDefault="004371D2" w:rsidP="004371D2">
            <w:pPr>
              <w:cnfStyle w:val="000000000000" w:firstRow="0" w:lastRow="0" w:firstColumn="0" w:lastColumn="0" w:oddVBand="0" w:evenVBand="0" w:oddHBand="0" w:evenHBand="0" w:firstRowFirstColumn="0" w:firstRowLastColumn="0" w:lastRowFirstColumn="0" w:lastRowLastColumn="0"/>
            </w:pPr>
            <w:r w:rsidRPr="00500D16">
              <w:t xml:space="preserve">Provide free modems </w:t>
            </w:r>
          </w:p>
        </w:tc>
        <w:tc>
          <w:tcPr>
            <w:tcW w:w="2225" w:type="dxa"/>
          </w:tcPr>
          <w:p w14:paraId="6990D93A" w14:textId="4101234A" w:rsidR="004371D2" w:rsidRPr="005244A7" w:rsidRDefault="004371D2" w:rsidP="004371D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500D16">
              <w:t>Digital Inclusion Alliance Aotearoa</w:t>
            </w:r>
          </w:p>
        </w:tc>
      </w:tr>
      <w:tr w:rsidR="00F022B4" w:rsidRPr="008C0C84" w14:paraId="5CA8F22D" w14:textId="77777777"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7F7273E8" w14:textId="77777777" w:rsidR="00F022B4" w:rsidRDefault="00F022B4" w:rsidP="004371D2">
            <w:pPr>
              <w:rPr>
                <w:b w:val="0"/>
                <w:bCs w:val="0"/>
              </w:rPr>
            </w:pPr>
            <w:r>
              <w:lastRenderedPageBreak/>
              <w:t>1.12</w:t>
            </w:r>
          </w:p>
          <w:p w14:paraId="717CCCF6" w14:textId="77777777" w:rsidR="00F022B4" w:rsidRDefault="00F022B4" w:rsidP="004371D2">
            <w:pPr>
              <w:rPr>
                <w:b w:val="0"/>
                <w:bCs w:val="0"/>
              </w:rPr>
            </w:pPr>
          </w:p>
          <w:p w14:paraId="740223EA" w14:textId="5BCFE81C" w:rsidR="00F022B4" w:rsidRPr="00F022B4" w:rsidRDefault="00F022B4" w:rsidP="004371D2">
            <w:r w:rsidRPr="00500D16">
              <w:rPr>
                <w:noProof/>
              </w:rPr>
              <w:drawing>
                <wp:inline distT="0" distB="0" distL="0" distR="0" wp14:anchorId="520865FE" wp14:editId="273DA9BA">
                  <wp:extent cx="327660" cy="316230"/>
                  <wp:effectExtent l="0" t="0" r="0" b="7620"/>
                  <wp:docPr id="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50" w:type="dxa"/>
          </w:tcPr>
          <w:p w14:paraId="239162AF" w14:textId="77777777" w:rsidR="00F022B4" w:rsidRDefault="00F022B4" w:rsidP="004371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 xml:space="preserve">To determine how best to support Lead Maternity Carers (LMCs) and GP practices to take action on the delivery of Smoking Cessation for </w:t>
            </w:r>
            <w:proofErr w:type="spellStart"/>
            <w:r>
              <w:t>Hapū</w:t>
            </w:r>
            <w:proofErr w:type="spellEnd"/>
            <w:r>
              <w:t xml:space="preserve"> </w:t>
            </w:r>
            <w:proofErr w:type="spellStart"/>
            <w:r>
              <w:t>Māmā</w:t>
            </w:r>
            <w:proofErr w:type="spellEnd"/>
            <w:r>
              <w:t>. (By June 2021)</w:t>
            </w:r>
          </w:p>
          <w:p w14:paraId="1128AEBD" w14:textId="0212BAB5" w:rsidR="00ED0051" w:rsidRPr="00F022B4" w:rsidRDefault="00ED0051" w:rsidP="004371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253" w:type="dxa"/>
          </w:tcPr>
          <w:p w14:paraId="60C43D55" w14:textId="1BC0859C" w:rsidR="00F022B4" w:rsidRPr="00F022B4" w:rsidRDefault="00951FC6" w:rsidP="004371D2">
            <w:pPr>
              <w:cnfStyle w:val="000000000000" w:firstRow="0" w:lastRow="0" w:firstColumn="0" w:lastColumn="0" w:oddVBand="0" w:evenVBand="0" w:oddHBand="0" w:evenHBand="0" w:firstRowFirstColumn="0" w:firstRowLastColumn="0" w:lastRowFirstColumn="0" w:lastRowLastColumn="0"/>
              <w:rPr>
                <w:rFonts w:ascii="Calibri" w:hAnsi="Calibri"/>
              </w:rPr>
            </w:pPr>
            <w:r>
              <w:t>A</w:t>
            </w:r>
            <w:r w:rsidR="00F022B4">
              <w:t xml:space="preserve"> formative evaluation</w:t>
            </w:r>
            <w:r>
              <w:t xml:space="preserve"> is undertaken</w:t>
            </w:r>
            <w:r w:rsidR="00F022B4">
              <w:t xml:space="preserve"> inclusive of a baseline survey and forums with local LMCs and GPs which will inform local action for </w:t>
            </w:r>
            <w:proofErr w:type="spellStart"/>
            <w:r w:rsidR="00F022B4">
              <w:t>Hapū</w:t>
            </w:r>
            <w:proofErr w:type="spellEnd"/>
            <w:r w:rsidR="00F022B4">
              <w:t xml:space="preserve"> </w:t>
            </w:r>
            <w:proofErr w:type="spellStart"/>
            <w:r w:rsidR="00F022B4">
              <w:t>Māmā</w:t>
            </w:r>
            <w:proofErr w:type="spellEnd"/>
            <w:r w:rsidR="00F022B4">
              <w:t>.</w:t>
            </w:r>
          </w:p>
        </w:tc>
        <w:tc>
          <w:tcPr>
            <w:tcW w:w="1844" w:type="dxa"/>
          </w:tcPr>
          <w:p w14:paraId="6371DA51" w14:textId="482365B5" w:rsidR="00F022B4" w:rsidRPr="00F022B4" w:rsidRDefault="00F022B4" w:rsidP="00F022B4">
            <w:pPr>
              <w:pStyle w:val="PlainText"/>
              <w:cnfStyle w:val="000000000000" w:firstRow="0" w:lastRow="0" w:firstColumn="0" w:lastColumn="0" w:oddVBand="0" w:evenVBand="0" w:oddHBand="0" w:evenHBand="0" w:firstRowFirstColumn="0" w:firstRowLastColumn="0" w:lastRowFirstColumn="0" w:lastRowLastColumn="0"/>
              <w:rPr>
                <w:rFonts w:ascii="Verdana" w:hAnsi="Verdana"/>
              </w:rPr>
            </w:pPr>
            <w:r w:rsidRPr="00F022B4">
              <w:rPr>
                <w:rFonts w:ascii="Verdana" w:hAnsi="Verdana"/>
              </w:rPr>
              <w:t>Smoke Free Coordinator, Public Health Unit - Waikato DHB</w:t>
            </w:r>
          </w:p>
        </w:tc>
        <w:tc>
          <w:tcPr>
            <w:tcW w:w="2412" w:type="dxa"/>
          </w:tcPr>
          <w:p w14:paraId="4DE59C71" w14:textId="77777777" w:rsidR="00F022B4" w:rsidRDefault="00F022B4" w:rsidP="00F022B4">
            <w:pPr>
              <w:cnfStyle w:val="000000000000" w:firstRow="0" w:lastRow="0" w:firstColumn="0" w:lastColumn="0" w:oddVBand="0" w:evenVBand="0" w:oddHBand="0" w:evenHBand="0" w:firstRowFirstColumn="0" w:firstRowLastColumn="0" w:lastRowFirstColumn="0" w:lastRowLastColumn="0"/>
              <w:rPr>
                <w:rFonts w:ascii="Calibri" w:hAnsi="Calibri"/>
              </w:rPr>
            </w:pPr>
            <w:r>
              <w:t xml:space="preserve">Networking </w:t>
            </w:r>
          </w:p>
          <w:p w14:paraId="21D1399B" w14:textId="7CAF7FC0" w:rsidR="00F022B4" w:rsidRPr="00500D16" w:rsidRDefault="00F022B4" w:rsidP="00F022B4">
            <w:pPr>
              <w:cnfStyle w:val="000000000000" w:firstRow="0" w:lastRow="0" w:firstColumn="0" w:lastColumn="0" w:oddVBand="0" w:evenVBand="0" w:oddHBand="0" w:evenHBand="0" w:firstRowFirstColumn="0" w:firstRowLastColumn="0" w:lastRowFirstColumn="0" w:lastRowLastColumn="0"/>
            </w:pPr>
            <w:r>
              <w:t>Informing formative evaluation</w:t>
            </w:r>
          </w:p>
        </w:tc>
        <w:tc>
          <w:tcPr>
            <w:tcW w:w="2225" w:type="dxa"/>
          </w:tcPr>
          <w:p w14:paraId="51436621" w14:textId="2702F78B" w:rsidR="00F022B4"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Once and for All </w:t>
            </w:r>
          </w:p>
          <w:p w14:paraId="729BC386" w14:textId="65815B7F" w:rsidR="00F022B4" w:rsidRPr="00500D16"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Local Service Providers</w:t>
            </w:r>
          </w:p>
        </w:tc>
      </w:tr>
      <w:tr w:rsidR="00F022B4" w:rsidRPr="008C0C84" w14:paraId="04A28892" w14:textId="77777777" w:rsidTr="00500D16">
        <w:tc>
          <w:tcPr>
            <w:cnfStyle w:val="001000000000" w:firstRow="0" w:lastRow="0" w:firstColumn="1" w:lastColumn="0" w:oddVBand="0" w:evenVBand="0" w:oddHBand="0" w:evenHBand="0" w:firstRowFirstColumn="0" w:firstRowLastColumn="0" w:lastRowFirstColumn="0" w:lastRowLastColumn="0"/>
            <w:tcW w:w="761" w:type="dxa"/>
            <w:shd w:val="clear" w:color="auto" w:fill="B4C6E7" w:themeFill="accent1" w:themeFillTint="66"/>
          </w:tcPr>
          <w:p w14:paraId="16CC9116" w14:textId="77777777" w:rsidR="00F022B4" w:rsidRDefault="00F022B4" w:rsidP="004371D2">
            <w:pPr>
              <w:rPr>
                <w:b w:val="0"/>
                <w:bCs w:val="0"/>
              </w:rPr>
            </w:pPr>
            <w:r>
              <w:t>1.13</w:t>
            </w:r>
          </w:p>
          <w:p w14:paraId="6E74622E" w14:textId="77777777" w:rsidR="00F022B4" w:rsidRDefault="00F022B4" w:rsidP="004371D2">
            <w:pPr>
              <w:rPr>
                <w:b w:val="0"/>
                <w:bCs w:val="0"/>
              </w:rPr>
            </w:pPr>
          </w:p>
          <w:p w14:paraId="3EAFB775" w14:textId="018E3F85" w:rsidR="00F022B4" w:rsidRDefault="00F022B4" w:rsidP="004371D2">
            <w:r w:rsidRPr="00500D16">
              <w:rPr>
                <w:noProof/>
              </w:rPr>
              <w:drawing>
                <wp:inline distT="0" distB="0" distL="0" distR="0" wp14:anchorId="49278BE9" wp14:editId="0D2F4523">
                  <wp:extent cx="327660" cy="316230"/>
                  <wp:effectExtent l="0" t="0" r="0" b="7620"/>
                  <wp:docPr id="6"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50" w:type="dxa"/>
          </w:tcPr>
          <w:p w14:paraId="761DD087" w14:textId="698C671A" w:rsidR="00F022B4" w:rsidRPr="00F022B4" w:rsidRDefault="00F022B4" w:rsidP="00F022B4">
            <w:pPr>
              <w:cnfStyle w:val="000000000000" w:firstRow="0" w:lastRow="0" w:firstColumn="0" w:lastColumn="0" w:oddVBand="0" w:evenVBand="0" w:oddHBand="0" w:evenHBand="0" w:firstRowFirstColumn="0" w:firstRowLastColumn="0" w:lastRowFirstColumn="0" w:lastRowLastColumn="0"/>
              <w:rPr>
                <w:rFonts w:ascii="Calibri" w:hAnsi="Calibri"/>
              </w:rPr>
            </w:pPr>
            <w:r>
              <w:t xml:space="preserve">Work collaboratively with Waitomo District Council and NZ Cancer Society to investigate the development of a </w:t>
            </w:r>
            <w:proofErr w:type="spellStart"/>
            <w:r>
              <w:t>Smokefree</w:t>
            </w:r>
            <w:proofErr w:type="spellEnd"/>
            <w:r>
              <w:t xml:space="preserve"> Environment Policy. (By June 2021)</w:t>
            </w:r>
          </w:p>
        </w:tc>
        <w:tc>
          <w:tcPr>
            <w:tcW w:w="3253" w:type="dxa"/>
          </w:tcPr>
          <w:p w14:paraId="70D5C0C1" w14:textId="43D27C13" w:rsidR="00F022B4" w:rsidRDefault="00F022B4" w:rsidP="004371D2">
            <w:pPr>
              <w:cnfStyle w:val="000000000000" w:firstRow="0" w:lastRow="0" w:firstColumn="0" w:lastColumn="0" w:oddVBand="0" w:evenVBand="0" w:oddHBand="0" w:evenHBand="0" w:firstRowFirstColumn="0" w:firstRowLastColumn="0" w:lastRowFirstColumn="0" w:lastRowLastColumn="0"/>
            </w:pPr>
            <w:r>
              <w:t xml:space="preserve">Scoping for a WDC </w:t>
            </w:r>
            <w:proofErr w:type="spellStart"/>
            <w:r>
              <w:t>Smokefree</w:t>
            </w:r>
            <w:proofErr w:type="spellEnd"/>
            <w:r>
              <w:t xml:space="preserve"> Environment Policy is completed.</w:t>
            </w:r>
          </w:p>
        </w:tc>
        <w:tc>
          <w:tcPr>
            <w:tcW w:w="1844" w:type="dxa"/>
          </w:tcPr>
          <w:p w14:paraId="535093BD" w14:textId="3A96D984" w:rsidR="00F022B4" w:rsidRPr="00F022B4" w:rsidRDefault="00F022B4" w:rsidP="00F022B4">
            <w:pPr>
              <w:pStyle w:val="PlainText"/>
              <w:cnfStyle w:val="000000000000" w:firstRow="0" w:lastRow="0" w:firstColumn="0" w:lastColumn="0" w:oddVBand="0" w:evenVBand="0" w:oddHBand="0" w:evenHBand="0" w:firstRowFirstColumn="0" w:firstRowLastColumn="0" w:lastRowFirstColumn="0" w:lastRowLastColumn="0"/>
              <w:rPr>
                <w:rFonts w:ascii="Verdana" w:hAnsi="Verdana"/>
              </w:rPr>
            </w:pPr>
            <w:r w:rsidRPr="00F022B4">
              <w:rPr>
                <w:rFonts w:ascii="Verdana" w:hAnsi="Verdana"/>
              </w:rPr>
              <w:t>Policy Advisor, Public Health Unit - Waikato DHB</w:t>
            </w:r>
          </w:p>
        </w:tc>
        <w:tc>
          <w:tcPr>
            <w:tcW w:w="2412" w:type="dxa"/>
          </w:tcPr>
          <w:p w14:paraId="55409B97" w14:textId="7CEECCE6" w:rsidR="00F022B4" w:rsidRDefault="00ED0051" w:rsidP="00F022B4">
            <w:pPr>
              <w:cnfStyle w:val="000000000000" w:firstRow="0" w:lastRow="0" w:firstColumn="0" w:lastColumn="0" w:oddVBand="0" w:evenVBand="0" w:oddHBand="0" w:evenHBand="0" w:firstRowFirstColumn="0" w:firstRowLastColumn="0" w:lastRowFirstColumn="0" w:lastRowLastColumn="0"/>
            </w:pPr>
            <w:r>
              <w:t>A potential Waitomo District</w:t>
            </w:r>
            <w:r w:rsidR="00F022B4">
              <w:t xml:space="preserve"> </w:t>
            </w:r>
            <w:proofErr w:type="spellStart"/>
            <w:r w:rsidR="00F022B4">
              <w:t>Smokefree</w:t>
            </w:r>
            <w:proofErr w:type="spellEnd"/>
            <w:r w:rsidR="00F022B4">
              <w:t xml:space="preserve"> policy is scoped to inform the development with key partners and support promotion through community networking, connections and communications.</w:t>
            </w:r>
          </w:p>
        </w:tc>
        <w:tc>
          <w:tcPr>
            <w:tcW w:w="2225" w:type="dxa"/>
          </w:tcPr>
          <w:p w14:paraId="057AE7D6" w14:textId="14EEBE88" w:rsidR="00F022B4"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NZ </w:t>
            </w:r>
            <w:r w:rsidRPr="00F022B4">
              <w:t xml:space="preserve">Cancer Society </w:t>
            </w:r>
          </w:p>
          <w:p w14:paraId="2A9DD935" w14:textId="57FC4F4B" w:rsidR="00F022B4"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F022B4">
              <w:t>Waitomo District Council</w:t>
            </w:r>
          </w:p>
        </w:tc>
      </w:tr>
    </w:tbl>
    <w:p w14:paraId="55CE0D7A" w14:textId="42B1218A" w:rsidR="00104E9E" w:rsidRDefault="00104E9E"/>
    <w:p w14:paraId="7E50B198" w14:textId="77777777" w:rsidR="00575AEE" w:rsidRPr="008C0C84" w:rsidRDefault="0075007F" w:rsidP="0011616A">
      <w:pPr>
        <w:pStyle w:val="Heading1"/>
      </w:pPr>
      <w:r w:rsidRPr="008C0C84">
        <w:br w:type="page"/>
      </w:r>
      <w:bookmarkStart w:id="10" w:name="_Toc46931965"/>
      <w:r w:rsidR="005C7739" w:rsidRPr="008C0C84">
        <w:lastRenderedPageBreak/>
        <w:t>Theme</w:t>
      </w:r>
      <w:r w:rsidR="00575AEE" w:rsidRPr="008C0C84">
        <w:t xml:space="preserve"> 2: Mahi/Workplaces</w:t>
      </w:r>
      <w:bookmarkEnd w:id="10"/>
    </w:p>
    <w:p w14:paraId="78BA220E" w14:textId="77777777" w:rsidR="00635286" w:rsidRPr="008C0C84" w:rsidRDefault="005C7739" w:rsidP="009824D7">
      <w:pPr>
        <w:rPr>
          <w:rStyle w:val="IntenseEmphasis"/>
          <w:rFonts w:eastAsiaTheme="minorEastAsia"/>
          <w:b/>
          <w:bCs/>
          <w:i w:val="0"/>
          <w:iCs w:val="0"/>
          <w:color w:val="auto"/>
          <w:spacing w:val="15"/>
          <w:sz w:val="22"/>
          <w:szCs w:val="22"/>
        </w:rPr>
      </w:pPr>
      <w:r w:rsidRPr="008C0C84">
        <w:rPr>
          <w:rStyle w:val="IntenseEmphasis"/>
          <w:rFonts w:eastAsiaTheme="minorEastAsia"/>
          <w:b/>
          <w:bCs/>
          <w:i w:val="0"/>
          <w:iCs w:val="0"/>
          <w:color w:val="auto"/>
          <w:spacing w:val="15"/>
          <w:sz w:val="22"/>
          <w:szCs w:val="22"/>
        </w:rPr>
        <w:t xml:space="preserve">Goal 2: </w:t>
      </w:r>
      <w:r w:rsidR="00635286" w:rsidRPr="008C0C84">
        <w:rPr>
          <w:rStyle w:val="IntenseEmphasis"/>
          <w:rFonts w:eastAsiaTheme="minorEastAsia"/>
          <w:b/>
          <w:bCs/>
          <w:i w:val="0"/>
          <w:iCs w:val="0"/>
          <w:color w:val="auto"/>
          <w:spacing w:val="15"/>
          <w:sz w:val="22"/>
          <w:szCs w:val="22"/>
        </w:rPr>
        <w:t>To support and enable economic development with a clear agenda on health and safety.</w:t>
      </w:r>
    </w:p>
    <w:p w14:paraId="17B96D72" w14:textId="77777777" w:rsidR="00AA0F45" w:rsidRPr="008C0C84" w:rsidRDefault="00AA0F45" w:rsidP="00AA0F45">
      <w:pPr>
        <w:spacing w:after="0"/>
        <w:rPr>
          <w:rStyle w:val="IntenseEmphasis"/>
          <w:b/>
          <w:bCs/>
          <w:color w:val="auto"/>
        </w:rPr>
      </w:pPr>
      <w:r w:rsidRPr="008C0C84">
        <w:rPr>
          <w:rStyle w:val="IntenseEmphasis"/>
          <w:b/>
          <w:bCs/>
          <w:color w:val="auto"/>
        </w:rPr>
        <w:t>Community Outcomes</w:t>
      </w:r>
    </w:p>
    <w:p w14:paraId="3FA879B8" w14:textId="77777777" w:rsidR="00AA0F45" w:rsidRPr="008C0C84" w:rsidRDefault="00AA0F45" w:rsidP="00EF5982">
      <w:pPr>
        <w:pStyle w:val="ListParagraph"/>
        <w:numPr>
          <w:ilvl w:val="0"/>
          <w:numId w:val="5"/>
        </w:numPr>
        <w:spacing w:after="0"/>
        <w:rPr>
          <w:rStyle w:val="IntenseEmphasis"/>
          <w:color w:val="auto"/>
        </w:rPr>
      </w:pPr>
      <w:r w:rsidRPr="008C0C84">
        <w:rPr>
          <w:rStyle w:val="IntenseEmphasis"/>
          <w:color w:val="auto"/>
        </w:rPr>
        <w:t>A place where young people have access to education, training and work opportunities. (Vibrant Communities, Outcome 3)</w:t>
      </w:r>
    </w:p>
    <w:p w14:paraId="3D525060" w14:textId="77777777" w:rsidR="00AA0F45" w:rsidRPr="008C0C84" w:rsidRDefault="00AA0F45" w:rsidP="00EF5982">
      <w:pPr>
        <w:pStyle w:val="ListParagraph"/>
        <w:numPr>
          <w:ilvl w:val="0"/>
          <w:numId w:val="5"/>
        </w:numPr>
        <w:spacing w:after="0"/>
        <w:rPr>
          <w:rStyle w:val="IntenseEmphasis"/>
          <w:color w:val="auto"/>
        </w:rPr>
      </w:pPr>
      <w:r w:rsidRPr="008C0C84">
        <w:rPr>
          <w:rStyle w:val="IntenseEmphasis"/>
          <w:color w:val="auto"/>
        </w:rPr>
        <w:t>A place where wealth and employment are created through business and tourism opportunities and facilities being facilitated and encouraged. (Thriving Business, Outcome 7)</w:t>
      </w:r>
    </w:p>
    <w:p w14:paraId="1A6EC84C" w14:textId="77777777" w:rsidR="00AF172B" w:rsidRPr="00AF172B" w:rsidRDefault="00AF172B" w:rsidP="00AF172B">
      <w:pPr>
        <w:spacing w:after="0"/>
        <w:rPr>
          <w:rStyle w:val="IntenseEmphasis"/>
          <w:b/>
          <w:bCs/>
          <w:color w:val="auto"/>
        </w:rPr>
      </w:pPr>
      <w:r w:rsidRPr="00AF172B">
        <w:rPr>
          <w:rStyle w:val="IntenseEmphasis"/>
          <w:b/>
          <w:bCs/>
          <w:color w:val="auto"/>
        </w:rPr>
        <w:t>Priorities as per VSW Strategy 2019-2024:</w:t>
      </w:r>
    </w:p>
    <w:p w14:paraId="19E2461F" w14:textId="2C736743" w:rsidR="00AA0F45" w:rsidRDefault="00AF172B" w:rsidP="00EF5982">
      <w:pPr>
        <w:pStyle w:val="ListParagraph"/>
        <w:numPr>
          <w:ilvl w:val="0"/>
          <w:numId w:val="5"/>
        </w:numPr>
        <w:rPr>
          <w:rStyle w:val="IntenseEmphasis"/>
          <w:color w:val="auto"/>
        </w:rPr>
      </w:pPr>
      <w:r w:rsidRPr="00AF172B">
        <w:rPr>
          <w:rStyle w:val="IntenseEmphasis"/>
          <w:color w:val="auto"/>
        </w:rPr>
        <w:t>To promote employment programmes to support health, wellbeing and safety in the workplace.</w:t>
      </w:r>
    </w:p>
    <w:p w14:paraId="624D4F67" w14:textId="0F23F99B" w:rsidR="00F052BE" w:rsidRDefault="00F052BE" w:rsidP="00EF5982">
      <w:pPr>
        <w:pStyle w:val="ListParagraph"/>
        <w:numPr>
          <w:ilvl w:val="0"/>
          <w:numId w:val="5"/>
        </w:numPr>
        <w:rPr>
          <w:rStyle w:val="IntenseEmphasis"/>
          <w:color w:val="auto"/>
        </w:rPr>
      </w:pPr>
      <w:r w:rsidRPr="00F052BE">
        <w:rPr>
          <w:rStyle w:val="IntenseEmphasis"/>
          <w:color w:val="auto"/>
        </w:rPr>
        <w:t>To educate and build resilience in farming communities and mitigate self-harm risks.</w:t>
      </w:r>
    </w:p>
    <w:p w14:paraId="06DA764E" w14:textId="77777777" w:rsidR="00F052BE" w:rsidRPr="00F052BE" w:rsidRDefault="00F052BE" w:rsidP="00EF5982">
      <w:pPr>
        <w:pStyle w:val="ListParagraph"/>
        <w:numPr>
          <w:ilvl w:val="0"/>
          <w:numId w:val="5"/>
        </w:numPr>
        <w:rPr>
          <w:rStyle w:val="IntenseEmphasis"/>
          <w:color w:val="auto"/>
        </w:rPr>
      </w:pPr>
      <w:r w:rsidRPr="00F052BE">
        <w:rPr>
          <w:rStyle w:val="IntenseEmphasis"/>
          <w:color w:val="auto"/>
        </w:rPr>
        <w:t>To promote economic development within the district and prioritise young people as a target group to work with.</w:t>
      </w:r>
    </w:p>
    <w:p w14:paraId="05F9365A" w14:textId="77777777" w:rsidR="00F052BE" w:rsidRPr="00F052BE" w:rsidRDefault="00F052BE" w:rsidP="00EF5982">
      <w:pPr>
        <w:pStyle w:val="ListParagraph"/>
        <w:numPr>
          <w:ilvl w:val="0"/>
          <w:numId w:val="5"/>
        </w:numPr>
        <w:rPr>
          <w:rStyle w:val="IntenseEmphasis"/>
          <w:color w:val="auto"/>
        </w:rPr>
      </w:pPr>
      <w:r w:rsidRPr="00F052BE">
        <w:rPr>
          <w:rStyle w:val="IntenseEmphasis"/>
          <w:color w:val="auto"/>
        </w:rPr>
        <w:t>To educate the community.</w:t>
      </w:r>
    </w:p>
    <w:p w14:paraId="722B6016" w14:textId="138D47E0" w:rsidR="00F052BE" w:rsidRDefault="00F052BE" w:rsidP="00EF5982">
      <w:pPr>
        <w:pStyle w:val="ListParagraph"/>
        <w:numPr>
          <w:ilvl w:val="0"/>
          <w:numId w:val="5"/>
        </w:numPr>
        <w:rPr>
          <w:rStyle w:val="IntenseEmphasis"/>
          <w:color w:val="auto"/>
        </w:rPr>
      </w:pPr>
      <w:r w:rsidRPr="00F052BE">
        <w:rPr>
          <w:rStyle w:val="IntenseEmphasis"/>
          <w:color w:val="auto"/>
        </w:rPr>
        <w:t>To support young people to have the tools, opportunity and ability to achieve their success.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0"/>
        <w:gridCol w:w="1984"/>
        <w:gridCol w:w="1985"/>
      </w:tblGrid>
      <w:tr w:rsidR="00604964" w14:paraId="4D646041" w14:textId="77777777" w:rsidTr="00ED0051">
        <w:tc>
          <w:tcPr>
            <w:tcW w:w="5949" w:type="dxa"/>
            <w:gridSpan w:val="3"/>
            <w:shd w:val="clear" w:color="auto" w:fill="F2F2F2" w:themeFill="background1" w:themeFillShade="F2"/>
            <w:vAlign w:val="center"/>
          </w:tcPr>
          <w:p w14:paraId="76F90EA5" w14:textId="77777777" w:rsidR="00604964" w:rsidRDefault="00604964" w:rsidP="0054399C">
            <w:pPr>
              <w:jc w:val="center"/>
              <w:rPr>
                <w:rStyle w:val="IntenseEmphasis"/>
                <w:b/>
                <w:bCs/>
                <w:color w:val="auto"/>
              </w:rPr>
            </w:pPr>
            <w:r w:rsidRPr="0049789D">
              <w:rPr>
                <w:rStyle w:val="IntenseEmphasis"/>
                <w:b/>
                <w:bCs/>
                <w:color w:val="auto"/>
              </w:rPr>
              <w:t>Key</w:t>
            </w:r>
          </w:p>
          <w:p w14:paraId="4BB3D7A3" w14:textId="77777777" w:rsidR="00604964" w:rsidRPr="0049789D" w:rsidRDefault="00604964" w:rsidP="0054399C">
            <w:pPr>
              <w:jc w:val="center"/>
              <w:rPr>
                <w:rStyle w:val="IntenseEmphasis"/>
                <w:b/>
                <w:bCs/>
                <w:color w:val="auto"/>
              </w:rPr>
            </w:pPr>
          </w:p>
        </w:tc>
      </w:tr>
      <w:tr w:rsidR="00604964" w14:paraId="573CBE4A" w14:textId="77777777" w:rsidTr="00ED0051">
        <w:tc>
          <w:tcPr>
            <w:tcW w:w="1980" w:type="dxa"/>
            <w:shd w:val="clear" w:color="auto" w:fill="F2F2F2" w:themeFill="background1" w:themeFillShade="F2"/>
            <w:vAlign w:val="center"/>
          </w:tcPr>
          <w:p w14:paraId="1ECD87DD" w14:textId="77777777" w:rsidR="00604964" w:rsidRDefault="00604964" w:rsidP="0054399C">
            <w:pPr>
              <w:jc w:val="center"/>
              <w:rPr>
                <w:rStyle w:val="IntenseEmphasis"/>
                <w:i w:val="0"/>
                <w:iCs w:val="0"/>
                <w:color w:val="auto"/>
              </w:rPr>
            </w:pPr>
            <w:r>
              <w:rPr>
                <w:noProof/>
              </w:rPr>
              <w:drawing>
                <wp:inline distT="0" distB="0" distL="0" distR="0" wp14:anchorId="505D0448" wp14:editId="1B7A3179">
                  <wp:extent cx="335280" cy="323584"/>
                  <wp:effectExtent l="0" t="0" r="7620" b="635"/>
                  <wp:docPr id="60"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4DE1F27D" w14:textId="77777777" w:rsidR="00604964" w:rsidRDefault="00604964" w:rsidP="00ED0051">
            <w:pPr>
              <w:spacing w:after="80"/>
              <w:jc w:val="center"/>
              <w:rPr>
                <w:rStyle w:val="IntenseEmphasis"/>
                <w:color w:val="auto"/>
              </w:rPr>
            </w:pPr>
            <w:r>
              <w:rPr>
                <w:rStyle w:val="IntenseEmphasis"/>
                <w:i w:val="0"/>
                <w:iCs w:val="0"/>
                <w:color w:val="auto"/>
              </w:rPr>
              <w:t>Carried over</w:t>
            </w:r>
          </w:p>
        </w:tc>
        <w:tc>
          <w:tcPr>
            <w:tcW w:w="1984" w:type="dxa"/>
            <w:shd w:val="clear" w:color="auto" w:fill="F2F2F2" w:themeFill="background1" w:themeFillShade="F2"/>
            <w:vAlign w:val="center"/>
          </w:tcPr>
          <w:p w14:paraId="70209101" w14:textId="77777777" w:rsidR="00604964" w:rsidRDefault="00604964" w:rsidP="0054399C">
            <w:pPr>
              <w:jc w:val="center"/>
              <w:rPr>
                <w:rStyle w:val="IntenseEmphasis"/>
                <w:i w:val="0"/>
                <w:iCs w:val="0"/>
                <w:color w:val="auto"/>
              </w:rPr>
            </w:pPr>
            <w:r>
              <w:rPr>
                <w:noProof/>
              </w:rPr>
              <w:drawing>
                <wp:inline distT="0" distB="0" distL="0" distR="0" wp14:anchorId="39C8B757" wp14:editId="642E49EA">
                  <wp:extent cx="327660" cy="316230"/>
                  <wp:effectExtent l="0" t="0" r="0" b="7620"/>
                  <wp:docPr id="6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2C67CD46" w14:textId="4F4BA913" w:rsidR="00604964" w:rsidRDefault="00604964" w:rsidP="00ED0051">
            <w:pPr>
              <w:spacing w:after="80"/>
              <w:jc w:val="center"/>
              <w:rPr>
                <w:rStyle w:val="IntenseEmphasis"/>
                <w:color w:val="auto"/>
              </w:rPr>
            </w:pPr>
            <w:r>
              <w:rPr>
                <w:rStyle w:val="IntenseEmphasis"/>
                <w:i w:val="0"/>
                <w:iCs w:val="0"/>
                <w:color w:val="auto"/>
              </w:rPr>
              <w:t>New</w:t>
            </w:r>
            <w:r w:rsidR="00ED0051" w:rsidRPr="00ED0051">
              <w:rPr>
                <w:rStyle w:val="IntenseEmphasis"/>
                <w:i w:val="0"/>
                <w:iCs w:val="0"/>
                <w:color w:val="auto"/>
              </w:rPr>
              <w:t xml:space="preserve"> </w:t>
            </w:r>
            <w:r w:rsidR="00ED0051" w:rsidRPr="00847CB1">
              <w:rPr>
                <w:rStyle w:val="IntenseEmphasis"/>
                <w:i w:val="0"/>
                <w:iCs w:val="0"/>
                <w:color w:val="auto"/>
              </w:rPr>
              <w:t>action</w:t>
            </w:r>
          </w:p>
        </w:tc>
        <w:tc>
          <w:tcPr>
            <w:tcW w:w="1985" w:type="dxa"/>
            <w:shd w:val="clear" w:color="auto" w:fill="F2F2F2" w:themeFill="background1" w:themeFillShade="F2"/>
            <w:vAlign w:val="center"/>
          </w:tcPr>
          <w:p w14:paraId="253ABE4A" w14:textId="77777777" w:rsidR="00604964" w:rsidRDefault="00604964" w:rsidP="0054399C">
            <w:pPr>
              <w:jc w:val="center"/>
              <w:rPr>
                <w:rStyle w:val="IntenseEmphasis"/>
                <w:i w:val="0"/>
                <w:iCs w:val="0"/>
                <w:color w:val="auto"/>
              </w:rPr>
            </w:pPr>
            <w:r>
              <w:rPr>
                <w:noProof/>
              </w:rPr>
              <w:drawing>
                <wp:inline distT="0" distB="0" distL="0" distR="0" wp14:anchorId="5ED67085" wp14:editId="63A78857">
                  <wp:extent cx="342900" cy="330835"/>
                  <wp:effectExtent l="0" t="0" r="0" b="0"/>
                  <wp:docPr id="6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835"/>
                          </a:xfrm>
                          <a:prstGeom prst="rect">
                            <a:avLst/>
                          </a:prstGeom>
                        </pic:spPr>
                      </pic:pic>
                    </a:graphicData>
                  </a:graphic>
                </wp:inline>
              </w:drawing>
            </w:r>
          </w:p>
          <w:p w14:paraId="59A2D7C6" w14:textId="77777777" w:rsidR="00604964" w:rsidRDefault="00604964" w:rsidP="00ED0051">
            <w:pPr>
              <w:spacing w:after="80"/>
              <w:jc w:val="center"/>
              <w:rPr>
                <w:rStyle w:val="IntenseEmphasis"/>
                <w:color w:val="auto"/>
              </w:rPr>
            </w:pPr>
            <w:r>
              <w:rPr>
                <w:rStyle w:val="IntenseEmphasis"/>
                <w:i w:val="0"/>
                <w:iCs w:val="0"/>
                <w:color w:val="auto"/>
              </w:rPr>
              <w:t>Covid recovery</w:t>
            </w:r>
          </w:p>
        </w:tc>
      </w:tr>
    </w:tbl>
    <w:p w14:paraId="7BA7FF46" w14:textId="77777777" w:rsidR="00604964" w:rsidRPr="00604964" w:rsidRDefault="00604964" w:rsidP="00604964">
      <w:pPr>
        <w:rPr>
          <w:rStyle w:val="IntenseEmphasis"/>
          <w:color w:val="auto"/>
        </w:rPr>
      </w:pPr>
    </w:p>
    <w:tbl>
      <w:tblPr>
        <w:tblStyle w:val="GridTable1Light-Accent6"/>
        <w:tblW w:w="13745" w:type="dxa"/>
        <w:tblLook w:val="04A0" w:firstRow="1" w:lastRow="0" w:firstColumn="1" w:lastColumn="0" w:noHBand="0" w:noVBand="1"/>
      </w:tblPr>
      <w:tblGrid>
        <w:gridCol w:w="760"/>
        <w:gridCol w:w="3248"/>
        <w:gridCol w:w="3254"/>
        <w:gridCol w:w="1843"/>
        <w:gridCol w:w="2414"/>
        <w:gridCol w:w="2226"/>
      </w:tblGrid>
      <w:tr w:rsidR="00712742" w:rsidRPr="0000118E" w14:paraId="2EA2D27B" w14:textId="3F219859" w:rsidTr="002F04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2C9C3230" w14:textId="463E642F" w:rsidR="00712742" w:rsidRPr="0000118E" w:rsidRDefault="00712742" w:rsidP="00BE6ADA">
            <w:r w:rsidRPr="0000118E">
              <w:t>#</w:t>
            </w:r>
          </w:p>
        </w:tc>
        <w:tc>
          <w:tcPr>
            <w:tcW w:w="3226" w:type="dxa"/>
            <w:shd w:val="clear" w:color="auto" w:fill="C5E0B3" w:themeFill="accent6" w:themeFillTint="66"/>
          </w:tcPr>
          <w:p w14:paraId="7F3E2696" w14:textId="395FABAE" w:rsidR="00712742" w:rsidRPr="0000118E" w:rsidRDefault="00712742" w:rsidP="00BE6ADA">
            <w:pPr>
              <w:cnfStyle w:val="100000000000" w:firstRow="1" w:lastRow="0" w:firstColumn="0" w:lastColumn="0" w:oddVBand="0" w:evenVBand="0" w:oddHBand="0" w:evenHBand="0" w:firstRowFirstColumn="0" w:firstRowLastColumn="0" w:lastRowFirstColumn="0" w:lastRowLastColumn="0"/>
              <w:rPr>
                <w:b w:val="0"/>
                <w:bCs w:val="0"/>
              </w:rPr>
            </w:pPr>
            <w:r w:rsidRPr="0000118E">
              <w:t xml:space="preserve">Specific </w:t>
            </w:r>
            <w:r>
              <w:t>a</w:t>
            </w:r>
            <w:r w:rsidRPr="0000118E">
              <w:t>ctions</w:t>
            </w:r>
            <w:r>
              <w:t xml:space="preserve"> and timeframe</w:t>
            </w:r>
          </w:p>
        </w:tc>
        <w:tc>
          <w:tcPr>
            <w:tcW w:w="3232" w:type="dxa"/>
            <w:shd w:val="clear" w:color="auto" w:fill="C5E0B3" w:themeFill="accent6" w:themeFillTint="66"/>
          </w:tcPr>
          <w:p w14:paraId="5F875F45" w14:textId="1100828B" w:rsidR="00712742" w:rsidRPr="00DF161D" w:rsidRDefault="00712742" w:rsidP="00BE6ADA">
            <w:pPr>
              <w:cnfStyle w:val="100000000000" w:firstRow="1" w:lastRow="0" w:firstColumn="0" w:lastColumn="0" w:oddVBand="0" w:evenVBand="0" w:oddHBand="0" w:evenHBand="0" w:firstRowFirstColumn="0" w:firstRowLastColumn="0" w:lastRowFirstColumn="0" w:lastRowLastColumn="0"/>
              <w:rPr>
                <w:b w:val="0"/>
                <w:bCs w:val="0"/>
              </w:rPr>
            </w:pPr>
            <w:r w:rsidRPr="00DF161D">
              <w:t>Success measures</w:t>
            </w:r>
          </w:p>
        </w:tc>
        <w:tc>
          <w:tcPr>
            <w:tcW w:w="1831" w:type="dxa"/>
            <w:shd w:val="clear" w:color="auto" w:fill="C5E0B3" w:themeFill="accent6" w:themeFillTint="66"/>
          </w:tcPr>
          <w:p w14:paraId="0E5B4FD1" w14:textId="2C33D393" w:rsidR="00712742" w:rsidRPr="001040A2" w:rsidRDefault="00712742" w:rsidP="00BE6ADA">
            <w:pPr>
              <w:cnfStyle w:val="100000000000" w:firstRow="1" w:lastRow="0" w:firstColumn="0" w:lastColumn="0" w:oddVBand="0" w:evenVBand="0" w:oddHBand="0" w:evenHBand="0" w:firstRowFirstColumn="0" w:firstRowLastColumn="0" w:lastRowFirstColumn="0" w:lastRowLastColumn="0"/>
              <w:rPr>
                <w:b w:val="0"/>
                <w:bCs w:val="0"/>
              </w:rPr>
            </w:pPr>
            <w:r w:rsidRPr="001040A2">
              <w:t>Lead</w:t>
            </w:r>
          </w:p>
        </w:tc>
        <w:tc>
          <w:tcPr>
            <w:tcW w:w="2398" w:type="dxa"/>
            <w:shd w:val="clear" w:color="auto" w:fill="C5E0B3" w:themeFill="accent6" w:themeFillTint="66"/>
          </w:tcPr>
          <w:p w14:paraId="6011BA33" w14:textId="050A8D74" w:rsidR="00712742" w:rsidRPr="0000118E" w:rsidRDefault="00712742" w:rsidP="00BE6ADA">
            <w:pPr>
              <w:cnfStyle w:val="100000000000" w:firstRow="1" w:lastRow="0" w:firstColumn="0" w:lastColumn="0" w:oddVBand="0" w:evenVBand="0" w:oddHBand="0" w:evenHBand="0" w:firstRowFirstColumn="0" w:firstRowLastColumn="0" w:lastRowFirstColumn="0" w:lastRowLastColumn="0"/>
              <w:rPr>
                <w:b w:val="0"/>
                <w:bCs w:val="0"/>
              </w:rPr>
            </w:pPr>
            <w:r>
              <w:t>Partner</w:t>
            </w:r>
            <w:r w:rsidRPr="0000118E">
              <w:t xml:space="preserve"> actions</w:t>
            </w:r>
          </w:p>
        </w:tc>
        <w:tc>
          <w:tcPr>
            <w:tcW w:w="2211" w:type="dxa"/>
            <w:shd w:val="clear" w:color="auto" w:fill="C5E0B3" w:themeFill="accent6" w:themeFillTint="66"/>
          </w:tcPr>
          <w:p w14:paraId="232115FD" w14:textId="600A6421" w:rsidR="00712742" w:rsidRPr="0000118E" w:rsidRDefault="00712742" w:rsidP="00BE6ADA">
            <w:pPr>
              <w:cnfStyle w:val="100000000000" w:firstRow="1" w:lastRow="0" w:firstColumn="0" w:lastColumn="0" w:oddVBand="0" w:evenVBand="0" w:oddHBand="0" w:evenHBand="0" w:firstRowFirstColumn="0" w:firstRowLastColumn="0" w:lastRowFirstColumn="0" w:lastRowLastColumn="0"/>
              <w:rPr>
                <w:b w:val="0"/>
                <w:bCs w:val="0"/>
              </w:rPr>
            </w:pPr>
            <w:r>
              <w:t>Partners</w:t>
            </w:r>
          </w:p>
        </w:tc>
      </w:tr>
      <w:tr w:rsidR="00712742" w:rsidRPr="008C0C84" w14:paraId="0E9847D1" w14:textId="666C7974"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54774B55" w14:textId="0BDC1BE8" w:rsidR="00712742" w:rsidRPr="002F04D9" w:rsidRDefault="002F04D9" w:rsidP="00BE6ADA">
            <w:bookmarkStart w:id="11" w:name="_Hlk46503455"/>
            <w:r>
              <w:t>2.1</w:t>
            </w:r>
          </w:p>
          <w:p w14:paraId="2CFCB0EF" w14:textId="77777777" w:rsidR="00712742" w:rsidRDefault="00712742" w:rsidP="00BE6ADA">
            <w:pPr>
              <w:rPr>
                <w:b w:val="0"/>
                <w:bCs w:val="0"/>
              </w:rPr>
            </w:pPr>
          </w:p>
          <w:p w14:paraId="61C8A712" w14:textId="4B2D35AF" w:rsidR="00712742" w:rsidRDefault="00712742" w:rsidP="00BE6ADA">
            <w:pPr>
              <w:rPr>
                <w:b w:val="0"/>
                <w:bCs w:val="0"/>
              </w:rPr>
            </w:pPr>
            <w:r>
              <w:rPr>
                <w:noProof/>
              </w:rPr>
              <w:drawing>
                <wp:inline distT="0" distB="0" distL="0" distR="0" wp14:anchorId="20715A2F" wp14:editId="379D8E39">
                  <wp:extent cx="327660" cy="316230"/>
                  <wp:effectExtent l="0" t="0" r="0" b="7620"/>
                  <wp:docPr id="20"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44B22FA1" w14:textId="77777777" w:rsidR="00712742" w:rsidRDefault="00712742" w:rsidP="00BE6ADA">
            <w:pPr>
              <w:rPr>
                <w:b w:val="0"/>
                <w:bCs w:val="0"/>
              </w:rPr>
            </w:pPr>
          </w:p>
          <w:p w14:paraId="4692C726" w14:textId="02DA14AD" w:rsidR="00712742" w:rsidRDefault="00712742" w:rsidP="00BE6ADA">
            <w:r>
              <w:rPr>
                <w:noProof/>
              </w:rPr>
              <w:drawing>
                <wp:inline distT="0" distB="0" distL="0" distR="0" wp14:anchorId="0357D484" wp14:editId="5B80911D">
                  <wp:extent cx="342900" cy="330938"/>
                  <wp:effectExtent l="0" t="0" r="0" b="0"/>
                  <wp:docPr id="1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07EECCE8" w14:textId="4989F508" w:rsidR="00712742" w:rsidRPr="008C0C84" w:rsidRDefault="00712742" w:rsidP="00BE6ADA">
            <w:pPr>
              <w:cnfStyle w:val="000000000000" w:firstRow="0" w:lastRow="0" w:firstColumn="0" w:lastColumn="0" w:oddVBand="0" w:evenVBand="0" w:oddHBand="0" w:evenHBand="0" w:firstRowFirstColumn="0" w:firstRowLastColumn="0" w:lastRowFirstColumn="0" w:lastRowLastColumn="0"/>
            </w:pPr>
            <w:r w:rsidRPr="005244A7">
              <w:rPr>
                <w:rFonts w:cs="Arial"/>
                <w:lang w:val="en-US"/>
              </w:rPr>
              <w:t>Undertake a “build resilience” promotional event focused on mental health and wellbeing. Supporting farming communities with connecting to support services.</w:t>
            </w:r>
            <w:r>
              <w:rPr>
                <w:rFonts w:cs="Arial"/>
                <w:lang w:val="en-US"/>
              </w:rPr>
              <w:t xml:space="preserve"> (By June 2021)</w:t>
            </w:r>
          </w:p>
        </w:tc>
        <w:tc>
          <w:tcPr>
            <w:tcW w:w="3232" w:type="dxa"/>
          </w:tcPr>
          <w:p w14:paraId="48047244" w14:textId="7C6B8B4F" w:rsidR="00712742" w:rsidRPr="00DF161D" w:rsidRDefault="0008395B" w:rsidP="00BE6ADA">
            <w:pPr>
              <w:cnfStyle w:val="000000000000" w:firstRow="0" w:lastRow="0" w:firstColumn="0" w:lastColumn="0" w:oddVBand="0" w:evenVBand="0" w:oddHBand="0" w:evenHBand="0" w:firstRowFirstColumn="0" w:firstRowLastColumn="0" w:lastRowFirstColumn="0" w:lastRowLastColumn="0"/>
              <w:rPr>
                <w:rFonts w:cs="Arial"/>
                <w:lang w:val="en-US"/>
              </w:rPr>
            </w:pPr>
            <w:r>
              <w:t xml:space="preserve">One event is </w:t>
            </w:r>
            <w:r w:rsidR="00350378">
              <w:t>held and</w:t>
            </w:r>
            <w:r>
              <w:t xml:space="preserve"> is attended by at least</w:t>
            </w:r>
            <w:r w:rsidR="00712742" w:rsidRPr="0017085C">
              <w:t xml:space="preserve"> 20 business owners inclusive of </w:t>
            </w:r>
            <w:r>
              <w:t xml:space="preserve">at least </w:t>
            </w:r>
            <w:r w:rsidR="00712742" w:rsidRPr="0017085C">
              <w:t xml:space="preserve">10 </w:t>
            </w:r>
            <w:r w:rsidR="009208A1" w:rsidRPr="0017085C">
              <w:t xml:space="preserve">attending from within the farming industry. </w:t>
            </w:r>
          </w:p>
        </w:tc>
        <w:tc>
          <w:tcPr>
            <w:tcW w:w="1831" w:type="dxa"/>
          </w:tcPr>
          <w:p w14:paraId="4BA30F81" w14:textId="66BDD018" w:rsidR="00712742" w:rsidRDefault="00712742" w:rsidP="00BE6ADA">
            <w:pPr>
              <w:cnfStyle w:val="000000000000" w:firstRow="0" w:lastRow="0" w:firstColumn="0" w:lastColumn="0" w:oddVBand="0" w:evenVBand="0" w:oddHBand="0" w:evenHBand="0" w:firstRowFirstColumn="0" w:firstRowLastColumn="0" w:lastRowFirstColumn="0" w:lastRowLastColumn="0"/>
              <w:rPr>
                <w:rFonts w:cs="Arial"/>
                <w:lang w:val="en-US"/>
              </w:rPr>
            </w:pPr>
            <w:r w:rsidRPr="00DF161D">
              <w:rPr>
                <w:rFonts w:cs="Arial"/>
                <w:lang w:val="en-US"/>
              </w:rPr>
              <w:t xml:space="preserve">Legendary Te Kuiti </w:t>
            </w:r>
          </w:p>
          <w:p w14:paraId="6F379A6C" w14:textId="77777777" w:rsidR="00712742" w:rsidRPr="00DF161D" w:rsidRDefault="00712742" w:rsidP="00742287">
            <w:pPr>
              <w:cnfStyle w:val="000000000000" w:firstRow="0" w:lastRow="0" w:firstColumn="0" w:lastColumn="0" w:oddVBand="0" w:evenVBand="0" w:oddHBand="0" w:evenHBand="0" w:firstRowFirstColumn="0" w:firstRowLastColumn="0" w:lastRowFirstColumn="0" w:lastRowLastColumn="0"/>
            </w:pPr>
          </w:p>
        </w:tc>
        <w:tc>
          <w:tcPr>
            <w:tcW w:w="2398" w:type="dxa"/>
          </w:tcPr>
          <w:p w14:paraId="432C1FA3" w14:textId="6BD4EA03" w:rsidR="00712742" w:rsidRPr="00DF161D" w:rsidRDefault="00712742" w:rsidP="00BE6ADA">
            <w:pPr>
              <w:cnfStyle w:val="000000000000" w:firstRow="0" w:lastRow="0" w:firstColumn="0" w:lastColumn="0" w:oddVBand="0" w:evenVBand="0" w:oddHBand="0" w:evenHBand="0" w:firstRowFirstColumn="0" w:firstRowLastColumn="0" w:lastRowFirstColumn="0" w:lastRowLastColumn="0"/>
            </w:pPr>
            <w:r w:rsidRPr="00DF161D">
              <w:rPr>
                <w:rFonts w:cs="Arial"/>
                <w:lang w:val="en-US"/>
              </w:rPr>
              <w:t xml:space="preserve">To </w:t>
            </w:r>
            <w:r w:rsidR="00350378" w:rsidRPr="00DF161D">
              <w:rPr>
                <w:rFonts w:cs="Arial"/>
                <w:lang w:val="en-US"/>
              </w:rPr>
              <w:t>utilize</w:t>
            </w:r>
            <w:r w:rsidRPr="00DF161D">
              <w:rPr>
                <w:rFonts w:cs="Arial"/>
                <w:lang w:val="en-US"/>
              </w:rPr>
              <w:t xml:space="preserve"> industry networks to support promotion of the project</w:t>
            </w:r>
          </w:p>
        </w:tc>
        <w:tc>
          <w:tcPr>
            <w:tcW w:w="2211" w:type="dxa"/>
          </w:tcPr>
          <w:p w14:paraId="6D2685AE" w14:textId="1AE52840" w:rsidR="00742287" w:rsidRPr="00742287" w:rsidRDefault="00742287" w:rsidP="00742287">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742287">
              <w:t>Waikato DHB – Public Health Unit</w:t>
            </w:r>
          </w:p>
          <w:p w14:paraId="0D8DA366" w14:textId="77777777" w:rsidR="00712742" w:rsidRDefault="00712742" w:rsidP="00742287">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F172B">
              <w:t>ACC</w:t>
            </w:r>
          </w:p>
          <w:p w14:paraId="46D84DAE" w14:textId="77777777" w:rsidR="00712742" w:rsidRDefault="00712742" w:rsidP="00742287">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F172B">
              <w:t>Federated Farmers</w:t>
            </w:r>
          </w:p>
          <w:p w14:paraId="237E8017" w14:textId="77777777" w:rsidR="00712742" w:rsidRDefault="00712742" w:rsidP="00742287">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F172B">
              <w:t xml:space="preserve">Dairy NZ </w:t>
            </w:r>
          </w:p>
          <w:p w14:paraId="10C858B4" w14:textId="77777777" w:rsidR="00712742" w:rsidRDefault="00712742" w:rsidP="00742287">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F172B">
              <w:t xml:space="preserve">Ministry for Primary Industries </w:t>
            </w:r>
          </w:p>
          <w:p w14:paraId="6942A918" w14:textId="77777777" w:rsidR="00712742" w:rsidRDefault="00712742" w:rsidP="00742287">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F172B">
              <w:t>Dairy Women’s Network</w:t>
            </w:r>
          </w:p>
          <w:p w14:paraId="0EC69A8B" w14:textId="4CDECA96" w:rsidR="00712742" w:rsidRDefault="00712742" w:rsidP="00742287">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F172B">
              <w:t>Beef &amp; Lamb</w:t>
            </w:r>
          </w:p>
        </w:tc>
      </w:tr>
      <w:bookmarkEnd w:id="11"/>
      <w:tr w:rsidR="00712742" w:rsidRPr="0017085C" w14:paraId="3B155351" w14:textId="3B6CA7F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22BDFD0B" w14:textId="3CAE84DF" w:rsidR="00712742" w:rsidRPr="002F04D9" w:rsidRDefault="002F04D9" w:rsidP="00BE6ADA">
            <w:r>
              <w:t>2.2</w:t>
            </w:r>
          </w:p>
          <w:p w14:paraId="61526E86" w14:textId="77777777" w:rsidR="00712742" w:rsidRDefault="00712742" w:rsidP="00BE6ADA">
            <w:pPr>
              <w:rPr>
                <w:b w:val="0"/>
                <w:bCs w:val="0"/>
              </w:rPr>
            </w:pPr>
          </w:p>
          <w:p w14:paraId="60EBD45C" w14:textId="77777777" w:rsidR="00712742" w:rsidRDefault="00712742" w:rsidP="00BE6ADA">
            <w:pPr>
              <w:rPr>
                <w:b w:val="0"/>
                <w:bCs w:val="0"/>
              </w:rPr>
            </w:pPr>
            <w:r>
              <w:rPr>
                <w:noProof/>
              </w:rPr>
              <w:lastRenderedPageBreak/>
              <w:drawing>
                <wp:inline distT="0" distB="0" distL="0" distR="0" wp14:anchorId="3305B536" wp14:editId="7D059C46">
                  <wp:extent cx="335280" cy="323584"/>
                  <wp:effectExtent l="0" t="0" r="7620" b="635"/>
                  <wp:docPr id="2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4A97B082" w14:textId="77777777" w:rsidR="00712742" w:rsidRDefault="00712742" w:rsidP="00BE6ADA">
            <w:pPr>
              <w:rPr>
                <w:b w:val="0"/>
                <w:bCs w:val="0"/>
              </w:rPr>
            </w:pPr>
          </w:p>
          <w:p w14:paraId="7B4DF32E" w14:textId="385B5075" w:rsidR="00712742" w:rsidRDefault="00712742" w:rsidP="00BE6ADA">
            <w:r>
              <w:rPr>
                <w:noProof/>
              </w:rPr>
              <w:drawing>
                <wp:inline distT="0" distB="0" distL="0" distR="0" wp14:anchorId="222A5B31" wp14:editId="4DF9339A">
                  <wp:extent cx="342900" cy="330938"/>
                  <wp:effectExtent l="0" t="0" r="0" b="0"/>
                  <wp:docPr id="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535ADC65" w14:textId="77777777" w:rsidR="00712742" w:rsidRDefault="00712742" w:rsidP="00BE6ADA">
            <w:pPr>
              <w:cnfStyle w:val="000000000000" w:firstRow="0" w:lastRow="0" w:firstColumn="0" w:lastColumn="0" w:oddVBand="0" w:evenVBand="0" w:oddHBand="0" w:evenHBand="0" w:firstRowFirstColumn="0" w:firstRowLastColumn="0" w:lastRowFirstColumn="0" w:lastRowLastColumn="0"/>
              <w:rPr>
                <w:rFonts w:cs="Arial"/>
                <w:lang w:val="en-US"/>
              </w:rPr>
            </w:pPr>
            <w:r w:rsidRPr="0017085C">
              <w:rPr>
                <w:rFonts w:cs="Arial"/>
                <w:lang w:val="en-US"/>
              </w:rPr>
              <w:lastRenderedPageBreak/>
              <w:t xml:space="preserve">Educate and raise awareness within the community and workplaces of the impact of </w:t>
            </w:r>
            <w:r w:rsidRPr="0017085C">
              <w:rPr>
                <w:rFonts w:cs="Arial"/>
                <w:lang w:val="en-US"/>
              </w:rPr>
              <w:lastRenderedPageBreak/>
              <w:t>family violence and the support available through a meeting held by Legendary Te Kuiti (LTK), with business owners and leaders. (By June 2021)</w:t>
            </w:r>
          </w:p>
          <w:p w14:paraId="78773354" w14:textId="3A43BA9D" w:rsidR="00A84FA3" w:rsidRPr="0017085C" w:rsidRDefault="00A84FA3"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3F9E0A6D" w14:textId="1153FC6C" w:rsidR="00712742" w:rsidRPr="0017085C" w:rsidRDefault="0008395B" w:rsidP="00BE6ADA">
            <w:pPr>
              <w:cnfStyle w:val="000000000000" w:firstRow="0" w:lastRow="0" w:firstColumn="0" w:lastColumn="0" w:oddVBand="0" w:evenVBand="0" w:oddHBand="0" w:evenHBand="0" w:firstRowFirstColumn="0" w:firstRowLastColumn="0" w:lastRowFirstColumn="0" w:lastRowLastColumn="0"/>
            </w:pPr>
            <w:r>
              <w:rPr>
                <w:rFonts w:cs="Arial"/>
                <w:lang w:val="en-US"/>
              </w:rPr>
              <w:lastRenderedPageBreak/>
              <w:t>One m</w:t>
            </w:r>
            <w:r w:rsidR="00712742" w:rsidRPr="0017085C">
              <w:rPr>
                <w:rFonts w:cs="Arial"/>
                <w:lang w:val="en-US"/>
              </w:rPr>
              <w:t>eeting held with Legendary Te Kuiti members</w:t>
            </w:r>
            <w:r w:rsidR="00951FC6">
              <w:rPr>
                <w:rFonts w:cs="Arial"/>
                <w:lang w:val="en-US"/>
              </w:rPr>
              <w:t>.</w:t>
            </w:r>
          </w:p>
        </w:tc>
        <w:tc>
          <w:tcPr>
            <w:tcW w:w="1831" w:type="dxa"/>
          </w:tcPr>
          <w:p w14:paraId="0FF91508" w14:textId="6DA07464" w:rsidR="00712742" w:rsidRPr="0017085C" w:rsidRDefault="00712742" w:rsidP="00BE6ADA">
            <w:pPr>
              <w:cnfStyle w:val="000000000000" w:firstRow="0" w:lastRow="0" w:firstColumn="0" w:lastColumn="0" w:oddVBand="0" w:evenVBand="0" w:oddHBand="0" w:evenHBand="0" w:firstRowFirstColumn="0" w:firstRowLastColumn="0" w:lastRowFirstColumn="0" w:lastRowLastColumn="0"/>
            </w:pPr>
            <w:r w:rsidRPr="0017085C">
              <w:t>Legendary Te Kuiti</w:t>
            </w:r>
          </w:p>
        </w:tc>
        <w:tc>
          <w:tcPr>
            <w:tcW w:w="2398" w:type="dxa"/>
          </w:tcPr>
          <w:p w14:paraId="61A87C97" w14:textId="03DDCFA6" w:rsidR="00712742" w:rsidRPr="0017085C" w:rsidRDefault="00712742" w:rsidP="00BE6ADA">
            <w:pPr>
              <w:cnfStyle w:val="000000000000" w:firstRow="0" w:lastRow="0" w:firstColumn="0" w:lastColumn="0" w:oddVBand="0" w:evenVBand="0" w:oddHBand="0" w:evenHBand="0" w:firstRowFirstColumn="0" w:firstRowLastColumn="0" w:lastRowFirstColumn="0" w:lastRowLastColumn="0"/>
            </w:pPr>
            <w:r w:rsidRPr="0017085C">
              <w:rPr>
                <w:rFonts w:cs="Arial"/>
                <w:lang w:val="en-US"/>
              </w:rPr>
              <w:t>Meeting attendees and venue sponsorship</w:t>
            </w:r>
          </w:p>
        </w:tc>
        <w:tc>
          <w:tcPr>
            <w:tcW w:w="2211" w:type="dxa"/>
          </w:tcPr>
          <w:p w14:paraId="3E31CA41" w14:textId="77777777" w:rsidR="00712742" w:rsidRPr="0017085C"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7085C">
              <w:t>Violence Free Maniapoto</w:t>
            </w:r>
          </w:p>
          <w:p w14:paraId="17C09EE6" w14:textId="26C4B56E" w:rsidR="00712742" w:rsidRPr="0017085C"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7085C">
              <w:t>ACC</w:t>
            </w:r>
          </w:p>
        </w:tc>
      </w:tr>
      <w:tr w:rsidR="00712742" w:rsidRPr="008C0C84" w14:paraId="180C7CAA" w14:textId="5B82BC64"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0F8B55E1" w14:textId="1DDF2B5A" w:rsidR="00712742" w:rsidRPr="002F04D9" w:rsidRDefault="002F04D9" w:rsidP="00BE6ADA">
            <w:r>
              <w:t>2.3</w:t>
            </w:r>
          </w:p>
          <w:p w14:paraId="5F5EC498" w14:textId="77777777" w:rsidR="00712742" w:rsidRDefault="00712742" w:rsidP="00BE6ADA">
            <w:pPr>
              <w:rPr>
                <w:b w:val="0"/>
                <w:bCs w:val="0"/>
              </w:rPr>
            </w:pPr>
          </w:p>
          <w:p w14:paraId="25789600" w14:textId="51A8EA09" w:rsidR="00712742" w:rsidRDefault="00712742" w:rsidP="00BE6ADA">
            <w:r>
              <w:rPr>
                <w:noProof/>
              </w:rPr>
              <w:drawing>
                <wp:inline distT="0" distB="0" distL="0" distR="0" wp14:anchorId="58274DE9" wp14:editId="76E4BA09">
                  <wp:extent cx="327660" cy="316230"/>
                  <wp:effectExtent l="0" t="0" r="0" b="7620"/>
                  <wp:docPr id="2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26" w:type="dxa"/>
          </w:tcPr>
          <w:p w14:paraId="1E1F5359" w14:textId="44935203" w:rsidR="00712742" w:rsidRPr="008C0C84" w:rsidRDefault="00712742" w:rsidP="00BE6ADA">
            <w:pPr>
              <w:cnfStyle w:val="000000000000" w:firstRow="0" w:lastRow="0" w:firstColumn="0" w:lastColumn="0" w:oddVBand="0" w:evenVBand="0" w:oddHBand="0" w:evenHBand="0" w:firstRowFirstColumn="0" w:firstRowLastColumn="0" w:lastRowFirstColumn="0" w:lastRowLastColumn="0"/>
            </w:pPr>
            <w:r>
              <w:t>P</w:t>
            </w:r>
            <w:r w:rsidRPr="00BE1F38">
              <w:t>rovide a free presentation/session for Waitomo District businesses to develop understanding and compliance with relevant fire safety legislation.</w:t>
            </w:r>
            <w:r>
              <w:t xml:space="preserve"> (By June 2021)</w:t>
            </w:r>
          </w:p>
        </w:tc>
        <w:tc>
          <w:tcPr>
            <w:tcW w:w="3232" w:type="dxa"/>
          </w:tcPr>
          <w:p w14:paraId="615479E8" w14:textId="5E077AD9" w:rsidR="00712742" w:rsidRPr="00DF161D" w:rsidRDefault="00712742" w:rsidP="00BE6ADA">
            <w:pPr>
              <w:cnfStyle w:val="000000000000" w:firstRow="0" w:lastRow="0" w:firstColumn="0" w:lastColumn="0" w:oddVBand="0" w:evenVBand="0" w:oddHBand="0" w:evenHBand="0" w:firstRowFirstColumn="0" w:firstRowLastColumn="0" w:lastRowFirstColumn="0" w:lastRowLastColumn="0"/>
            </w:pPr>
            <w:r w:rsidRPr="00DF161D">
              <w:t>FENZ provides at least one presentation to local Waitomo Business associations.</w:t>
            </w:r>
          </w:p>
        </w:tc>
        <w:tc>
          <w:tcPr>
            <w:tcW w:w="1831" w:type="dxa"/>
          </w:tcPr>
          <w:p w14:paraId="32CD2C8A" w14:textId="2D02D93B" w:rsidR="00712742" w:rsidRPr="001040A2" w:rsidRDefault="00712742" w:rsidP="00BE6ADA">
            <w:pPr>
              <w:cnfStyle w:val="000000000000" w:firstRow="0" w:lastRow="0" w:firstColumn="0" w:lastColumn="0" w:oddVBand="0" w:evenVBand="0" w:oddHBand="0" w:evenHBand="0" w:firstRowFirstColumn="0" w:firstRowLastColumn="0" w:lastRowFirstColumn="0" w:lastRowLastColumn="0"/>
            </w:pPr>
            <w:r w:rsidRPr="001040A2">
              <w:t>Fire and Emergency NZ</w:t>
            </w:r>
          </w:p>
        </w:tc>
        <w:tc>
          <w:tcPr>
            <w:tcW w:w="2398" w:type="dxa"/>
          </w:tcPr>
          <w:p w14:paraId="04326E3F" w14:textId="759765AD" w:rsidR="00712742" w:rsidRDefault="00712742" w:rsidP="00BE6ADA">
            <w:pPr>
              <w:cnfStyle w:val="000000000000" w:firstRow="0" w:lastRow="0" w:firstColumn="0" w:lastColumn="0" w:oddVBand="0" w:evenVBand="0" w:oddHBand="0" w:evenHBand="0" w:firstRowFirstColumn="0" w:firstRowLastColumn="0" w:lastRowFirstColumn="0" w:lastRowLastColumn="0"/>
            </w:pPr>
            <w:r w:rsidRPr="00BE1F38">
              <w:t>Support community networking and connections </w:t>
            </w:r>
          </w:p>
        </w:tc>
        <w:tc>
          <w:tcPr>
            <w:tcW w:w="2211" w:type="dxa"/>
          </w:tcPr>
          <w:p w14:paraId="45CFC240"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BE1F38">
              <w:t>Waitomo District Council</w:t>
            </w:r>
          </w:p>
          <w:p w14:paraId="5AB7B869"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BE1F38">
              <w:t>Man</w:t>
            </w:r>
            <w:r>
              <w:t>i</w:t>
            </w:r>
            <w:r w:rsidRPr="00BE1F38">
              <w:t>apoto Maori Trust Board</w:t>
            </w:r>
          </w:p>
          <w:p w14:paraId="40F6E7C7"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rsidRPr="00BE1F38">
              <w:t>Worksafe</w:t>
            </w:r>
            <w:proofErr w:type="spellEnd"/>
          </w:p>
          <w:p w14:paraId="6101098B"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Legendary Te Kuiti </w:t>
            </w:r>
          </w:p>
          <w:p w14:paraId="1DBC1EA3" w14:textId="6DEC3AEE"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t>Tere</w:t>
            </w:r>
            <w:proofErr w:type="spellEnd"/>
            <w:r>
              <w:t xml:space="preserve"> Waitomo Trust</w:t>
            </w:r>
          </w:p>
        </w:tc>
      </w:tr>
      <w:tr w:rsidR="00712742" w:rsidRPr="008C0C84" w14:paraId="2187C063" w14:textId="3A9BE3D1"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0EAB2648" w14:textId="0F6D8BF3" w:rsidR="00712742" w:rsidRPr="002F04D9" w:rsidRDefault="002F04D9" w:rsidP="00BE6ADA">
            <w:r>
              <w:t>2.4</w:t>
            </w:r>
          </w:p>
          <w:p w14:paraId="2ADADE4E" w14:textId="77777777" w:rsidR="00712742" w:rsidRDefault="00712742" w:rsidP="00BE6ADA">
            <w:pPr>
              <w:rPr>
                <w:b w:val="0"/>
                <w:bCs w:val="0"/>
              </w:rPr>
            </w:pPr>
          </w:p>
          <w:p w14:paraId="14A0B04B" w14:textId="77777777" w:rsidR="00712742" w:rsidRDefault="00712742" w:rsidP="00BE6ADA">
            <w:pPr>
              <w:rPr>
                <w:b w:val="0"/>
                <w:bCs w:val="0"/>
              </w:rPr>
            </w:pPr>
            <w:r>
              <w:rPr>
                <w:noProof/>
              </w:rPr>
              <w:drawing>
                <wp:inline distT="0" distB="0" distL="0" distR="0" wp14:anchorId="75745D4D" wp14:editId="0C2C48EA">
                  <wp:extent cx="327660" cy="316230"/>
                  <wp:effectExtent l="0" t="0" r="0" b="7620"/>
                  <wp:docPr id="25"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24CE684B" w14:textId="77777777" w:rsidR="00712742" w:rsidRDefault="00712742" w:rsidP="00BE6ADA">
            <w:pPr>
              <w:rPr>
                <w:b w:val="0"/>
                <w:bCs w:val="0"/>
              </w:rPr>
            </w:pPr>
          </w:p>
          <w:p w14:paraId="1A22723B" w14:textId="333BFC24" w:rsidR="00712742" w:rsidRDefault="00712742" w:rsidP="00BE6ADA">
            <w:r>
              <w:rPr>
                <w:noProof/>
              </w:rPr>
              <w:drawing>
                <wp:inline distT="0" distB="0" distL="0" distR="0" wp14:anchorId="1F44BBDC" wp14:editId="2AE7A50A">
                  <wp:extent cx="342900" cy="330938"/>
                  <wp:effectExtent l="0" t="0" r="0" b="0"/>
                  <wp:docPr id="2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7CF76752" w14:textId="77777777" w:rsidR="00712742" w:rsidRDefault="00712742" w:rsidP="00BE6ADA">
            <w:pPr>
              <w:cnfStyle w:val="000000000000" w:firstRow="0" w:lastRow="0" w:firstColumn="0" w:lastColumn="0" w:oddVBand="0" w:evenVBand="0" w:oddHBand="0" w:evenHBand="0" w:firstRowFirstColumn="0" w:firstRowLastColumn="0" w:lastRowFirstColumn="0" w:lastRowLastColumn="0"/>
            </w:pPr>
            <w:r>
              <w:t>P</w:t>
            </w:r>
            <w:r w:rsidRPr="00BE1F38">
              <w:t xml:space="preserve">rovide </w:t>
            </w:r>
            <w:r>
              <w:t xml:space="preserve">young people in the Waitomo and </w:t>
            </w:r>
            <w:proofErr w:type="spellStart"/>
            <w:r w:rsidR="000267E4">
              <w:t>Ō</w:t>
            </w:r>
            <w:r>
              <w:t>torohanga</w:t>
            </w:r>
            <w:proofErr w:type="spellEnd"/>
            <w:r>
              <w:t xml:space="preserve"> Districts with the support to progress to the next level of driver licencing to increase their opportunities for employment and independence. (By June 2021)</w:t>
            </w:r>
          </w:p>
          <w:p w14:paraId="36850864" w14:textId="05BE9F71" w:rsidR="00A84FA3" w:rsidRPr="008C0C84" w:rsidRDefault="00A84FA3"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212B67E1" w14:textId="6000B8D6" w:rsidR="00712742" w:rsidRPr="00DF161D" w:rsidRDefault="0008395B" w:rsidP="00D03D96">
            <w:pPr>
              <w:cnfStyle w:val="000000000000" w:firstRow="0" w:lastRow="0" w:firstColumn="0" w:lastColumn="0" w:oddVBand="0" w:evenVBand="0" w:oddHBand="0" w:evenHBand="0" w:firstRowFirstColumn="0" w:firstRowLastColumn="0" w:lastRowFirstColumn="0" w:lastRowLastColumn="0"/>
            </w:pPr>
            <w:r>
              <w:t xml:space="preserve">At least </w:t>
            </w:r>
            <w:r w:rsidR="00712742" w:rsidRPr="00DF161D">
              <w:t xml:space="preserve">110 drivers aged </w:t>
            </w:r>
            <w:r w:rsidR="00712742" w:rsidRPr="00540DDC">
              <w:t>16-24 in</w:t>
            </w:r>
            <w:r w:rsidR="00712742" w:rsidRPr="00DF161D">
              <w:t xml:space="preserve"> Waitomo and </w:t>
            </w:r>
            <w:proofErr w:type="spellStart"/>
            <w:r w:rsidR="000267E4">
              <w:t>Ō</w:t>
            </w:r>
            <w:r w:rsidR="00712742" w:rsidRPr="00DF161D">
              <w:t>torohanga</w:t>
            </w:r>
            <w:proofErr w:type="spellEnd"/>
            <w:r w:rsidR="00712742" w:rsidRPr="00DF161D">
              <w:t xml:space="preserve"> Districts are supported to achieve the next level of their driver licencing.</w:t>
            </w:r>
          </w:p>
        </w:tc>
        <w:tc>
          <w:tcPr>
            <w:tcW w:w="1831" w:type="dxa"/>
          </w:tcPr>
          <w:p w14:paraId="289FBEB2" w14:textId="00D5B272" w:rsidR="00712742" w:rsidRPr="001040A2" w:rsidRDefault="00712742" w:rsidP="00BE6ADA">
            <w:pPr>
              <w:cnfStyle w:val="000000000000" w:firstRow="0" w:lastRow="0" w:firstColumn="0" w:lastColumn="0" w:oddVBand="0" w:evenVBand="0" w:oddHBand="0" w:evenHBand="0" w:firstRowFirstColumn="0" w:firstRowLastColumn="0" w:lastRowFirstColumn="0" w:lastRowLastColumn="0"/>
            </w:pPr>
            <w:r w:rsidRPr="001040A2">
              <w:t>Waitomo District Council</w:t>
            </w:r>
          </w:p>
        </w:tc>
        <w:tc>
          <w:tcPr>
            <w:tcW w:w="2398" w:type="dxa"/>
          </w:tcPr>
          <w:p w14:paraId="2386BBA1" w14:textId="5B157AEB" w:rsidR="00712742" w:rsidRDefault="00712742" w:rsidP="00BE6ADA">
            <w:pPr>
              <w:cnfStyle w:val="000000000000" w:firstRow="0" w:lastRow="0" w:firstColumn="0" w:lastColumn="0" w:oddVBand="0" w:evenVBand="0" w:oddHBand="0" w:evenHBand="0" w:firstRowFirstColumn="0" w:firstRowLastColumn="0" w:lastRowFirstColumn="0" w:lastRowLastColumn="0"/>
            </w:pPr>
            <w:r>
              <w:t>Funding (NZTA)</w:t>
            </w:r>
          </w:p>
          <w:p w14:paraId="1DAE5354" w14:textId="62196E73" w:rsidR="00712742" w:rsidRDefault="00712742" w:rsidP="00BE6ADA">
            <w:pPr>
              <w:cnfStyle w:val="000000000000" w:firstRow="0" w:lastRow="0" w:firstColumn="0" w:lastColumn="0" w:oddVBand="0" w:evenVBand="0" w:oddHBand="0" w:evenHBand="0" w:firstRowFirstColumn="0" w:firstRowLastColumn="0" w:lastRowFirstColumn="0" w:lastRowLastColumn="0"/>
            </w:pPr>
            <w:r>
              <w:t>Contract administration (TKCH)</w:t>
            </w:r>
          </w:p>
          <w:p w14:paraId="285B6387" w14:textId="04AF0CE5" w:rsidR="00712742" w:rsidRDefault="00712742" w:rsidP="00BE6ADA">
            <w:pPr>
              <w:cnfStyle w:val="000000000000" w:firstRow="0" w:lastRow="0" w:firstColumn="0" w:lastColumn="0" w:oddVBand="0" w:evenVBand="0" w:oddHBand="0" w:evenHBand="0" w:firstRowFirstColumn="0" w:firstRowLastColumn="0" w:lastRowFirstColumn="0" w:lastRowLastColumn="0"/>
            </w:pPr>
            <w:r>
              <w:t>Programme delivery (No 12 Youth Hub)</w:t>
            </w:r>
          </w:p>
          <w:p w14:paraId="13636864" w14:textId="4A8E5BDF" w:rsidR="00712742" w:rsidRDefault="00712742" w:rsidP="00BE6ADA">
            <w:pPr>
              <w:cnfStyle w:val="000000000000" w:firstRow="0" w:lastRow="0" w:firstColumn="0" w:lastColumn="0" w:oddVBand="0" w:evenVBand="0" w:oddHBand="0" w:evenHBand="0" w:firstRowFirstColumn="0" w:firstRowLastColumn="0" w:lastRowFirstColumn="0" w:lastRowLastColumn="0"/>
            </w:pPr>
            <w:r>
              <w:t>Co-contract (ODC)</w:t>
            </w:r>
          </w:p>
        </w:tc>
        <w:tc>
          <w:tcPr>
            <w:tcW w:w="2211" w:type="dxa"/>
          </w:tcPr>
          <w:p w14:paraId="3F8655FA"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Te Kuiti Community House</w:t>
            </w:r>
          </w:p>
          <w:p w14:paraId="4D634676"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Number 12 Youth Hub</w:t>
            </w:r>
          </w:p>
          <w:p w14:paraId="6D350ED9" w14:textId="77777777" w:rsidR="0071274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NZ Transport Agency</w:t>
            </w:r>
          </w:p>
          <w:p w14:paraId="67A880DE" w14:textId="6EB510F1" w:rsidR="00712742" w:rsidRDefault="000267E4"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t>Ō</w:t>
            </w:r>
            <w:r w:rsidR="00712742">
              <w:t>torohanga</w:t>
            </w:r>
            <w:proofErr w:type="spellEnd"/>
            <w:r w:rsidR="00712742">
              <w:t xml:space="preserve"> District Council</w:t>
            </w:r>
          </w:p>
        </w:tc>
      </w:tr>
      <w:tr w:rsidR="00712742" w:rsidRPr="008C0C84" w14:paraId="166D1F51" w14:textId="7F943662"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6242B611" w14:textId="2D41AFF4" w:rsidR="00712742" w:rsidRPr="002F04D9" w:rsidRDefault="002F04D9" w:rsidP="00BE6ADA">
            <w:r>
              <w:t>2.5</w:t>
            </w:r>
          </w:p>
          <w:p w14:paraId="43F943F4" w14:textId="77777777" w:rsidR="00712742" w:rsidRDefault="00712742" w:rsidP="00BE6ADA">
            <w:pPr>
              <w:rPr>
                <w:b w:val="0"/>
                <w:bCs w:val="0"/>
              </w:rPr>
            </w:pPr>
          </w:p>
          <w:p w14:paraId="6D5B10B5" w14:textId="77777777" w:rsidR="00712742" w:rsidRDefault="00712742" w:rsidP="00BE6ADA">
            <w:pPr>
              <w:rPr>
                <w:b w:val="0"/>
                <w:bCs w:val="0"/>
              </w:rPr>
            </w:pPr>
            <w:r>
              <w:rPr>
                <w:noProof/>
              </w:rPr>
              <w:drawing>
                <wp:inline distT="0" distB="0" distL="0" distR="0" wp14:anchorId="36963F5A" wp14:editId="3D093C15">
                  <wp:extent cx="327660" cy="316230"/>
                  <wp:effectExtent l="0" t="0" r="0" b="7620"/>
                  <wp:docPr id="2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7432C13C" w14:textId="77777777" w:rsidR="00712742" w:rsidRDefault="00712742" w:rsidP="00BE6ADA">
            <w:pPr>
              <w:rPr>
                <w:b w:val="0"/>
                <w:bCs w:val="0"/>
              </w:rPr>
            </w:pPr>
          </w:p>
          <w:p w14:paraId="7F2DFBE4" w14:textId="5A2C0BF0" w:rsidR="00712742" w:rsidRDefault="00712742" w:rsidP="00BE6ADA">
            <w:r>
              <w:rPr>
                <w:noProof/>
              </w:rPr>
              <w:drawing>
                <wp:inline distT="0" distB="0" distL="0" distR="0" wp14:anchorId="66D2DAD0" wp14:editId="42215B98">
                  <wp:extent cx="342900" cy="330938"/>
                  <wp:effectExtent l="0" t="0" r="0" b="0"/>
                  <wp:docPr id="28"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539CEDB7" w14:textId="77777777" w:rsidR="00712742" w:rsidRDefault="00712742" w:rsidP="00BE6ADA">
            <w:pPr>
              <w:cnfStyle w:val="000000000000" w:firstRow="0" w:lastRow="0" w:firstColumn="0" w:lastColumn="0" w:oddVBand="0" w:evenVBand="0" w:oddHBand="0" w:evenHBand="0" w:firstRowFirstColumn="0" w:firstRowLastColumn="0" w:lastRowFirstColumn="0" w:lastRowLastColumn="0"/>
            </w:pPr>
            <w:r>
              <w:t>Provide training and the delivery of initiatives that will increase the likelihood of recruitment into the workforce with a targeted approach to support those affected by Covid-19 or young people that are NEET</w:t>
            </w:r>
            <w:r w:rsidRPr="00712742">
              <w:rPr>
                <w:sz w:val="16"/>
                <w:szCs w:val="16"/>
              </w:rPr>
              <w:t>*</w:t>
            </w:r>
            <w:r>
              <w:t>. (By June 2021)</w:t>
            </w:r>
          </w:p>
          <w:p w14:paraId="471FA088" w14:textId="77777777" w:rsidR="00712742" w:rsidRDefault="00712742" w:rsidP="00BE6ADA">
            <w:pPr>
              <w:cnfStyle w:val="000000000000" w:firstRow="0" w:lastRow="0" w:firstColumn="0" w:lastColumn="0" w:oddVBand="0" w:evenVBand="0" w:oddHBand="0" w:evenHBand="0" w:firstRowFirstColumn="0" w:firstRowLastColumn="0" w:lastRowFirstColumn="0" w:lastRowLastColumn="0"/>
            </w:pPr>
          </w:p>
          <w:p w14:paraId="66796B69" w14:textId="77777777" w:rsidR="00712742" w:rsidRDefault="00712742" w:rsidP="00BE6ADA">
            <w:pPr>
              <w:cnfStyle w:val="000000000000" w:firstRow="0" w:lastRow="0" w:firstColumn="0" w:lastColumn="0" w:oddVBand="0" w:evenVBand="0" w:oddHBand="0" w:evenHBand="0" w:firstRowFirstColumn="0" w:firstRowLastColumn="0" w:lastRowFirstColumn="0" w:lastRowLastColumn="0"/>
              <w:rPr>
                <w:rFonts w:cs="Arial"/>
                <w:sz w:val="16"/>
                <w:szCs w:val="16"/>
                <w:lang w:val="en-US"/>
              </w:rPr>
            </w:pPr>
            <w:r w:rsidRPr="00712742">
              <w:rPr>
                <w:rFonts w:cs="Arial"/>
                <w:sz w:val="16"/>
                <w:szCs w:val="16"/>
                <w:lang w:val="en-US"/>
              </w:rPr>
              <w:t xml:space="preserve">*Not in </w:t>
            </w:r>
            <w:r>
              <w:rPr>
                <w:rFonts w:cs="Arial"/>
                <w:sz w:val="16"/>
                <w:szCs w:val="16"/>
                <w:lang w:val="en-US"/>
              </w:rPr>
              <w:t>E</w:t>
            </w:r>
            <w:r w:rsidRPr="00712742">
              <w:rPr>
                <w:rFonts w:cs="Arial"/>
                <w:sz w:val="16"/>
                <w:szCs w:val="16"/>
                <w:lang w:val="en-US"/>
              </w:rPr>
              <w:t xml:space="preserve">mployment, </w:t>
            </w:r>
            <w:r>
              <w:rPr>
                <w:rFonts w:cs="Arial"/>
                <w:sz w:val="16"/>
                <w:szCs w:val="16"/>
                <w:lang w:val="en-US"/>
              </w:rPr>
              <w:t>E</w:t>
            </w:r>
            <w:r w:rsidRPr="00712742">
              <w:rPr>
                <w:rFonts w:cs="Arial"/>
                <w:sz w:val="16"/>
                <w:szCs w:val="16"/>
                <w:lang w:val="en-US"/>
              </w:rPr>
              <w:t xml:space="preserve">ducation or </w:t>
            </w:r>
            <w:r>
              <w:rPr>
                <w:rFonts w:cs="Arial"/>
                <w:sz w:val="16"/>
                <w:szCs w:val="16"/>
                <w:lang w:val="en-US"/>
              </w:rPr>
              <w:t>T</w:t>
            </w:r>
            <w:r w:rsidRPr="00712742">
              <w:rPr>
                <w:rFonts w:cs="Arial"/>
                <w:sz w:val="16"/>
                <w:szCs w:val="16"/>
                <w:lang w:val="en-US"/>
              </w:rPr>
              <w:t>raining.</w:t>
            </w:r>
          </w:p>
          <w:p w14:paraId="222568B8" w14:textId="6C0066EC" w:rsidR="00847CB1" w:rsidRPr="00BE1F38" w:rsidRDefault="00847CB1"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4E715377" w14:textId="16BFDA10" w:rsidR="00712742" w:rsidRPr="00DF161D" w:rsidRDefault="00712742" w:rsidP="00BE6ADA">
            <w:pPr>
              <w:cnfStyle w:val="000000000000" w:firstRow="0" w:lastRow="0" w:firstColumn="0" w:lastColumn="0" w:oddVBand="0" w:evenVBand="0" w:oddHBand="0" w:evenHBand="0" w:firstRowFirstColumn="0" w:firstRowLastColumn="0" w:lastRowFirstColumn="0" w:lastRowLastColumn="0"/>
            </w:pPr>
            <w:r w:rsidRPr="00DF161D">
              <w:lastRenderedPageBreak/>
              <w:t xml:space="preserve">Provide </w:t>
            </w:r>
            <w:r w:rsidR="0008395B">
              <w:t>at least</w:t>
            </w:r>
            <w:r w:rsidRPr="00DF161D">
              <w:t xml:space="preserve"> 50 people with support to secure casual, part-time or permanent employment (with permanent employment being the target)</w:t>
            </w:r>
          </w:p>
        </w:tc>
        <w:tc>
          <w:tcPr>
            <w:tcW w:w="1831" w:type="dxa"/>
          </w:tcPr>
          <w:p w14:paraId="102F1D4F" w14:textId="193CD984" w:rsidR="00712742" w:rsidRPr="00A30C62" w:rsidRDefault="00712742" w:rsidP="00BE6ADA">
            <w:pPr>
              <w:cnfStyle w:val="000000000000" w:firstRow="0" w:lastRow="0" w:firstColumn="0" w:lastColumn="0" w:oddVBand="0" w:evenVBand="0" w:oddHBand="0" w:evenHBand="0" w:firstRowFirstColumn="0" w:firstRowLastColumn="0" w:lastRowFirstColumn="0" w:lastRowLastColumn="0"/>
            </w:pPr>
            <w:r w:rsidRPr="00A30C62">
              <w:t>Waitomo District Council</w:t>
            </w:r>
          </w:p>
        </w:tc>
        <w:tc>
          <w:tcPr>
            <w:tcW w:w="2398" w:type="dxa"/>
          </w:tcPr>
          <w:p w14:paraId="03B73504" w14:textId="50F55BA3" w:rsidR="00712742" w:rsidRPr="00D03D96" w:rsidRDefault="00712742" w:rsidP="00BE6ADA">
            <w:pPr>
              <w:cnfStyle w:val="000000000000" w:firstRow="0" w:lastRow="0" w:firstColumn="0" w:lastColumn="0" w:oddVBand="0" w:evenVBand="0" w:oddHBand="0" w:evenHBand="0" w:firstRowFirstColumn="0" w:firstRowLastColumn="0" w:lastRowFirstColumn="0" w:lastRowLastColumn="0"/>
            </w:pPr>
            <w:r w:rsidRPr="00D03D96">
              <w:t xml:space="preserve">Funding (MSD) </w:t>
            </w:r>
          </w:p>
          <w:p w14:paraId="17FD8E8E" w14:textId="77777777" w:rsidR="00712742" w:rsidRPr="00D03D96" w:rsidRDefault="00712742" w:rsidP="00BE6ADA">
            <w:pPr>
              <w:cnfStyle w:val="000000000000" w:firstRow="0" w:lastRow="0" w:firstColumn="0" w:lastColumn="0" w:oddVBand="0" w:evenVBand="0" w:oddHBand="0" w:evenHBand="0" w:firstRowFirstColumn="0" w:firstRowLastColumn="0" w:lastRowFirstColumn="0" w:lastRowLastColumn="0"/>
            </w:pPr>
            <w:r w:rsidRPr="00D03D96">
              <w:t xml:space="preserve">Networking and connection </w:t>
            </w:r>
          </w:p>
          <w:p w14:paraId="7A841798" w14:textId="1EFE2C7E" w:rsidR="00712742" w:rsidRPr="00D03D96" w:rsidRDefault="00712742" w:rsidP="00BE6ADA">
            <w:pPr>
              <w:cnfStyle w:val="000000000000" w:firstRow="0" w:lastRow="0" w:firstColumn="0" w:lastColumn="0" w:oddVBand="0" w:evenVBand="0" w:oddHBand="0" w:evenHBand="0" w:firstRowFirstColumn="0" w:firstRowLastColumn="0" w:lastRowFirstColumn="0" w:lastRowLastColumn="0"/>
            </w:pPr>
          </w:p>
        </w:tc>
        <w:tc>
          <w:tcPr>
            <w:tcW w:w="2211" w:type="dxa"/>
          </w:tcPr>
          <w:p w14:paraId="77FD2F78" w14:textId="77777777" w:rsidR="00712742" w:rsidRPr="00282A78"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D03D96">
              <w:t xml:space="preserve">Ministry of Social Development </w:t>
            </w:r>
          </w:p>
          <w:p w14:paraId="7E33B3E3" w14:textId="77777777" w:rsidR="00712742" w:rsidRPr="00A30C62"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30C62">
              <w:t>Number 12 Youth Hub</w:t>
            </w:r>
          </w:p>
          <w:p w14:paraId="5E5CEBD5" w14:textId="77777777" w:rsidR="00712742" w:rsidRPr="00D03D96"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rsidRPr="00D03D96">
              <w:t>Tere</w:t>
            </w:r>
            <w:proofErr w:type="spellEnd"/>
            <w:r w:rsidRPr="00D03D96">
              <w:t xml:space="preserve"> Waitomo Trust </w:t>
            </w:r>
          </w:p>
          <w:p w14:paraId="395FC876" w14:textId="24ECDE01" w:rsidR="00712742" w:rsidRPr="00D03D96"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D03D96">
              <w:t xml:space="preserve">District wide PGF Applicants </w:t>
            </w:r>
          </w:p>
          <w:p w14:paraId="388A0F64" w14:textId="0E53A14D" w:rsidR="00712742" w:rsidRPr="00D03D96" w:rsidRDefault="00712742" w:rsidP="00673C4A">
            <w:pPr>
              <w:cnfStyle w:val="000000000000" w:firstRow="0" w:lastRow="0" w:firstColumn="0" w:lastColumn="0" w:oddVBand="0" w:evenVBand="0" w:oddHBand="0" w:evenHBand="0" w:firstRowFirstColumn="0" w:firstRowLastColumn="0" w:lastRowFirstColumn="0" w:lastRowLastColumn="0"/>
            </w:pPr>
          </w:p>
        </w:tc>
      </w:tr>
      <w:tr w:rsidR="00712742" w:rsidRPr="008C0C84" w14:paraId="27FDC7DF"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682D3282" w14:textId="080132F2" w:rsidR="00712742" w:rsidRDefault="002F04D9" w:rsidP="00BE6ADA">
            <w:r>
              <w:t>2.6</w:t>
            </w:r>
          </w:p>
          <w:p w14:paraId="28F79ACA" w14:textId="77777777" w:rsidR="00712742" w:rsidRDefault="00712742" w:rsidP="00540DDC">
            <w:pPr>
              <w:rPr>
                <w:b w:val="0"/>
                <w:bCs w:val="0"/>
              </w:rPr>
            </w:pPr>
          </w:p>
          <w:p w14:paraId="3DFA10FF" w14:textId="77777777" w:rsidR="00712742" w:rsidRDefault="00712742" w:rsidP="00540DDC">
            <w:pPr>
              <w:rPr>
                <w:b w:val="0"/>
                <w:bCs w:val="0"/>
              </w:rPr>
            </w:pPr>
            <w:r>
              <w:rPr>
                <w:noProof/>
              </w:rPr>
              <w:drawing>
                <wp:inline distT="0" distB="0" distL="0" distR="0" wp14:anchorId="3D9A291B" wp14:editId="5E27C720">
                  <wp:extent cx="327660" cy="316230"/>
                  <wp:effectExtent l="0" t="0" r="0" b="7620"/>
                  <wp:docPr id="3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3D6AE9C4" w14:textId="77777777" w:rsidR="00712742" w:rsidRDefault="00712742" w:rsidP="00540DDC">
            <w:pPr>
              <w:rPr>
                <w:b w:val="0"/>
                <w:bCs w:val="0"/>
              </w:rPr>
            </w:pPr>
          </w:p>
          <w:p w14:paraId="4A414AE0" w14:textId="4996E9F5" w:rsidR="00712742" w:rsidRDefault="00712742" w:rsidP="00540DDC">
            <w:pPr>
              <w:rPr>
                <w:b w:val="0"/>
                <w:bCs w:val="0"/>
              </w:rPr>
            </w:pPr>
            <w:r>
              <w:rPr>
                <w:noProof/>
              </w:rPr>
              <w:drawing>
                <wp:inline distT="0" distB="0" distL="0" distR="0" wp14:anchorId="370EFA0E" wp14:editId="549BC659">
                  <wp:extent cx="342900" cy="330938"/>
                  <wp:effectExtent l="0" t="0" r="0" b="0"/>
                  <wp:docPr id="5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45E24FC3" w14:textId="04F6B449" w:rsidR="00712742" w:rsidRPr="00540DDC" w:rsidRDefault="00712742" w:rsidP="00540D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b/>
                <w:bCs/>
                <w:lang w:eastAsia="en-NZ"/>
              </w:rPr>
            </w:pPr>
            <w:r>
              <w:rPr>
                <w:lang w:eastAsia="en-NZ"/>
              </w:rPr>
              <w:t xml:space="preserve">Run Youth Employability Programme to help </w:t>
            </w:r>
            <w:proofErr w:type="gramStart"/>
            <w:r>
              <w:rPr>
                <w:lang w:eastAsia="en-NZ"/>
              </w:rPr>
              <w:t>14-24 year</w:t>
            </w:r>
            <w:proofErr w:type="gramEnd"/>
            <w:r>
              <w:rPr>
                <w:lang w:eastAsia="en-NZ"/>
              </w:rPr>
              <w:t xml:space="preserve"> olds to gain the insight, confidence and skills to get work, keep work and create careers. (By June 2021) </w:t>
            </w:r>
          </w:p>
        </w:tc>
        <w:tc>
          <w:tcPr>
            <w:tcW w:w="3232" w:type="dxa"/>
          </w:tcPr>
          <w:p w14:paraId="161AC442" w14:textId="6620515F" w:rsidR="00712742" w:rsidRPr="00DF161D" w:rsidRDefault="0008395B" w:rsidP="00540D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lang w:eastAsia="en-NZ"/>
              </w:rPr>
              <w:t xml:space="preserve">At least </w:t>
            </w:r>
            <w:r w:rsidR="00712742">
              <w:rPr>
                <w:lang w:eastAsia="en-NZ"/>
              </w:rPr>
              <w:t>20 young people attend two workshops focused on increased knowledge and skills in areas such as: Positive attitude, Willingness to learn, Communication, Teamwork, Resilience and Self-management.</w:t>
            </w:r>
          </w:p>
        </w:tc>
        <w:tc>
          <w:tcPr>
            <w:tcW w:w="1831" w:type="dxa"/>
          </w:tcPr>
          <w:p w14:paraId="1BE7D858" w14:textId="592BBDFD" w:rsidR="00712742" w:rsidRPr="00A30C62" w:rsidRDefault="00712742" w:rsidP="00BE6ADA">
            <w:pPr>
              <w:cnfStyle w:val="000000000000" w:firstRow="0" w:lastRow="0" w:firstColumn="0" w:lastColumn="0" w:oddVBand="0" w:evenVBand="0" w:oddHBand="0" w:evenHBand="0" w:firstRowFirstColumn="0" w:firstRowLastColumn="0" w:lastRowFirstColumn="0" w:lastRowLastColumn="0"/>
            </w:pPr>
            <w:r>
              <w:t>Number 12 Youth Hub</w:t>
            </w:r>
          </w:p>
        </w:tc>
        <w:tc>
          <w:tcPr>
            <w:tcW w:w="2398" w:type="dxa"/>
          </w:tcPr>
          <w:p w14:paraId="28635C92" w14:textId="77C31FE3" w:rsidR="00712742" w:rsidRPr="00D03D96" w:rsidRDefault="00712742" w:rsidP="00BE6ADA">
            <w:pPr>
              <w:cnfStyle w:val="000000000000" w:firstRow="0" w:lastRow="0" w:firstColumn="0" w:lastColumn="0" w:oddVBand="0" w:evenVBand="0" w:oddHBand="0" w:evenHBand="0" w:firstRowFirstColumn="0" w:firstRowLastColumn="0" w:lastRowFirstColumn="0" w:lastRowLastColumn="0"/>
            </w:pPr>
            <w:r>
              <w:rPr>
                <w:lang w:eastAsia="en-NZ"/>
              </w:rPr>
              <w:t>Develop localised programme and facilitate delivery</w:t>
            </w:r>
          </w:p>
        </w:tc>
        <w:tc>
          <w:tcPr>
            <w:tcW w:w="2211" w:type="dxa"/>
          </w:tcPr>
          <w:p w14:paraId="145D111D" w14:textId="77777777" w:rsidR="00712742" w:rsidRPr="00540DDC"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COMET </w:t>
            </w:r>
          </w:p>
          <w:p w14:paraId="51663C28" w14:textId="18E497FE" w:rsidR="00712742" w:rsidRPr="00540DDC"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Local organisations </w:t>
            </w:r>
          </w:p>
          <w:p w14:paraId="06E31426" w14:textId="5A1EB454" w:rsidR="00712742" w:rsidRPr="00D03D96" w:rsidRDefault="00712742"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Businesses for work experience</w:t>
            </w:r>
          </w:p>
        </w:tc>
      </w:tr>
      <w:tr w:rsidR="00712742" w:rsidRPr="008C0C84" w14:paraId="50A1E315"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0191FFE2" w14:textId="639822D8" w:rsidR="00712742" w:rsidRDefault="002F04D9" w:rsidP="00BE6ADA">
            <w:r>
              <w:t>2.7</w:t>
            </w:r>
          </w:p>
          <w:p w14:paraId="59123015" w14:textId="77777777" w:rsidR="00712742" w:rsidRDefault="00712742" w:rsidP="00540DDC">
            <w:pPr>
              <w:rPr>
                <w:b w:val="0"/>
                <w:bCs w:val="0"/>
              </w:rPr>
            </w:pPr>
          </w:p>
          <w:p w14:paraId="29CB6B33" w14:textId="77777777" w:rsidR="00712742" w:rsidRDefault="00712742" w:rsidP="00540DDC">
            <w:pPr>
              <w:rPr>
                <w:b w:val="0"/>
                <w:bCs w:val="0"/>
              </w:rPr>
            </w:pPr>
            <w:r>
              <w:rPr>
                <w:noProof/>
              </w:rPr>
              <w:drawing>
                <wp:inline distT="0" distB="0" distL="0" distR="0" wp14:anchorId="423B96BC" wp14:editId="03127288">
                  <wp:extent cx="327660" cy="316230"/>
                  <wp:effectExtent l="0" t="0" r="0" b="7620"/>
                  <wp:docPr id="55"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7BDC5319" w14:textId="77777777" w:rsidR="00712742" w:rsidRDefault="00712742" w:rsidP="00540DDC">
            <w:pPr>
              <w:rPr>
                <w:b w:val="0"/>
                <w:bCs w:val="0"/>
              </w:rPr>
            </w:pPr>
          </w:p>
          <w:p w14:paraId="75F9DECE" w14:textId="4E6CE28A" w:rsidR="00712742" w:rsidRDefault="00712742" w:rsidP="00540DDC">
            <w:pPr>
              <w:rPr>
                <w:b w:val="0"/>
                <w:bCs w:val="0"/>
              </w:rPr>
            </w:pPr>
            <w:r>
              <w:rPr>
                <w:noProof/>
              </w:rPr>
              <w:drawing>
                <wp:inline distT="0" distB="0" distL="0" distR="0" wp14:anchorId="75C082C6" wp14:editId="7565EF0C">
                  <wp:extent cx="342900" cy="330938"/>
                  <wp:effectExtent l="0" t="0" r="0" b="0"/>
                  <wp:docPr id="5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1EFA5C96" w14:textId="77777777" w:rsidR="00712742" w:rsidRDefault="00712742" w:rsidP="00540D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lang w:eastAsia="en-NZ"/>
              </w:rPr>
            </w:pPr>
            <w:r>
              <w:rPr>
                <w:lang w:eastAsia="en-NZ"/>
              </w:rPr>
              <w:t>Deliver Money Management workshops for young people aged 16-24 to enable them to gain control of their current financial situation and learn tips to make the most out of their money. (By June 2021)</w:t>
            </w:r>
          </w:p>
          <w:p w14:paraId="0DE58CD6" w14:textId="4EFB6FBC" w:rsidR="00A84FA3" w:rsidRDefault="00A84FA3" w:rsidP="00540D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3232" w:type="dxa"/>
          </w:tcPr>
          <w:p w14:paraId="3A5894EE" w14:textId="1F149DA3" w:rsidR="00712742" w:rsidRPr="00DF161D" w:rsidRDefault="00712742" w:rsidP="00BE6ADA">
            <w:pPr>
              <w:cnfStyle w:val="000000000000" w:firstRow="0" w:lastRow="0" w:firstColumn="0" w:lastColumn="0" w:oddVBand="0" w:evenVBand="0" w:oddHBand="0" w:evenHBand="0" w:firstRowFirstColumn="0" w:firstRowLastColumn="0" w:lastRowFirstColumn="0" w:lastRowLastColumn="0"/>
            </w:pPr>
            <w:r>
              <w:rPr>
                <w:lang w:eastAsia="en-NZ"/>
              </w:rPr>
              <w:t xml:space="preserve">Two workshops held and </w:t>
            </w:r>
            <w:r w:rsidR="0008395B">
              <w:rPr>
                <w:lang w:eastAsia="en-NZ"/>
              </w:rPr>
              <w:t xml:space="preserve">at least </w:t>
            </w:r>
            <w:r>
              <w:rPr>
                <w:lang w:eastAsia="en-NZ"/>
              </w:rPr>
              <w:t>30 young people complete the programme, demonstrating increased knowledge and financial literacy.</w:t>
            </w:r>
          </w:p>
        </w:tc>
        <w:tc>
          <w:tcPr>
            <w:tcW w:w="1831" w:type="dxa"/>
          </w:tcPr>
          <w:p w14:paraId="73564839" w14:textId="0228F49D" w:rsidR="00712742" w:rsidRPr="00A30C62" w:rsidRDefault="00712742" w:rsidP="00BE6ADA">
            <w:pPr>
              <w:cnfStyle w:val="000000000000" w:firstRow="0" w:lastRow="0" w:firstColumn="0" w:lastColumn="0" w:oddVBand="0" w:evenVBand="0" w:oddHBand="0" w:evenHBand="0" w:firstRowFirstColumn="0" w:firstRowLastColumn="0" w:lastRowFirstColumn="0" w:lastRowLastColumn="0"/>
            </w:pPr>
            <w:r>
              <w:t>Number 12 Youth Hub</w:t>
            </w:r>
          </w:p>
        </w:tc>
        <w:tc>
          <w:tcPr>
            <w:tcW w:w="2398" w:type="dxa"/>
          </w:tcPr>
          <w:p w14:paraId="501DA3C6" w14:textId="523D88CF" w:rsidR="00712742" w:rsidRPr="00D03D96" w:rsidRDefault="00712742" w:rsidP="00BE6ADA">
            <w:pPr>
              <w:cnfStyle w:val="000000000000" w:firstRow="0" w:lastRow="0" w:firstColumn="0" w:lastColumn="0" w:oddVBand="0" w:evenVBand="0" w:oddHBand="0" w:evenHBand="0" w:firstRowFirstColumn="0" w:firstRowLastColumn="0" w:lastRowFirstColumn="0" w:lastRowLastColumn="0"/>
            </w:pPr>
            <w:r>
              <w:rPr>
                <w:lang w:eastAsia="en-NZ"/>
              </w:rPr>
              <w:t>Develop localised programme and facilitate delivery</w:t>
            </w:r>
          </w:p>
        </w:tc>
        <w:tc>
          <w:tcPr>
            <w:tcW w:w="2211" w:type="dxa"/>
          </w:tcPr>
          <w:p w14:paraId="1C20C085" w14:textId="04451963" w:rsidR="00712742" w:rsidRPr="00D03D96" w:rsidRDefault="00712742" w:rsidP="00EF598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roofErr w:type="spellStart"/>
            <w:r>
              <w:t>Aotahi</w:t>
            </w:r>
            <w:proofErr w:type="spellEnd"/>
            <w:r>
              <w:t xml:space="preserve"> Limited (Consultancy Company)</w:t>
            </w:r>
          </w:p>
        </w:tc>
      </w:tr>
      <w:tr w:rsidR="00F022B4" w:rsidRPr="008C0C84" w14:paraId="1EEB63DF"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C5E0B3" w:themeFill="accent6" w:themeFillTint="66"/>
          </w:tcPr>
          <w:p w14:paraId="0037B66A" w14:textId="77777777" w:rsidR="00F022B4" w:rsidRDefault="00F022B4" w:rsidP="00BE6ADA">
            <w:pPr>
              <w:rPr>
                <w:b w:val="0"/>
                <w:bCs w:val="0"/>
              </w:rPr>
            </w:pPr>
            <w:r>
              <w:t>2.8</w:t>
            </w:r>
          </w:p>
          <w:p w14:paraId="49B4BD62" w14:textId="77777777" w:rsidR="00F022B4" w:rsidRDefault="00F022B4" w:rsidP="00BE6ADA">
            <w:pPr>
              <w:rPr>
                <w:b w:val="0"/>
                <w:bCs w:val="0"/>
              </w:rPr>
            </w:pPr>
          </w:p>
          <w:p w14:paraId="37EC593B" w14:textId="77777777" w:rsidR="00F022B4" w:rsidRDefault="00F022B4" w:rsidP="00BE6ADA">
            <w:pPr>
              <w:rPr>
                <w:b w:val="0"/>
                <w:bCs w:val="0"/>
              </w:rPr>
            </w:pPr>
            <w:r>
              <w:rPr>
                <w:noProof/>
              </w:rPr>
              <w:drawing>
                <wp:inline distT="0" distB="0" distL="0" distR="0" wp14:anchorId="1BB611B7" wp14:editId="32D25F8A">
                  <wp:extent cx="327660" cy="316230"/>
                  <wp:effectExtent l="0" t="0" r="0" b="7620"/>
                  <wp:docPr id="38"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7446C279" w14:textId="77777777" w:rsidR="00F022B4" w:rsidRDefault="00F022B4" w:rsidP="00BE6ADA">
            <w:pPr>
              <w:rPr>
                <w:b w:val="0"/>
                <w:bCs w:val="0"/>
              </w:rPr>
            </w:pPr>
          </w:p>
          <w:p w14:paraId="7E265392" w14:textId="61ADD7AB" w:rsidR="00F022B4" w:rsidRDefault="00F022B4" w:rsidP="00BE6ADA">
            <w:r>
              <w:rPr>
                <w:noProof/>
              </w:rPr>
              <w:drawing>
                <wp:inline distT="0" distB="0" distL="0" distR="0" wp14:anchorId="6537A358" wp14:editId="22825A36">
                  <wp:extent cx="342900" cy="330938"/>
                  <wp:effectExtent l="0" t="0" r="0" b="0"/>
                  <wp:docPr id="45"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1F6114FB" w14:textId="54E15C51" w:rsidR="00F022B4" w:rsidRDefault="00F022B4" w:rsidP="00540D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lang w:eastAsia="en-NZ"/>
              </w:rPr>
            </w:pPr>
            <w:r>
              <w:t>Provide an event that promotes the importance of workplace wellbeing preparedness in the recovery from COVID-19 and beyond (By December 2020)</w:t>
            </w:r>
          </w:p>
        </w:tc>
        <w:tc>
          <w:tcPr>
            <w:tcW w:w="3232" w:type="dxa"/>
          </w:tcPr>
          <w:p w14:paraId="6A6EAE48" w14:textId="0DACB6D0" w:rsidR="00F022B4" w:rsidRDefault="00F022B4" w:rsidP="00BE6ADA">
            <w:pPr>
              <w:cnfStyle w:val="000000000000" w:firstRow="0" w:lastRow="0" w:firstColumn="0" w:lastColumn="0" w:oddVBand="0" w:evenVBand="0" w:oddHBand="0" w:evenHBand="0" w:firstRowFirstColumn="0" w:firstRowLastColumn="0" w:lastRowFirstColumn="0" w:lastRowLastColumn="0"/>
              <w:rPr>
                <w:lang w:eastAsia="en-NZ"/>
              </w:rPr>
            </w:pPr>
            <w:r>
              <w:t>One local event is facilitated within the Waitomo District.</w:t>
            </w:r>
          </w:p>
        </w:tc>
        <w:tc>
          <w:tcPr>
            <w:tcW w:w="1831" w:type="dxa"/>
          </w:tcPr>
          <w:p w14:paraId="3DA2AFA2" w14:textId="77777777" w:rsidR="00F022B4" w:rsidRPr="00F022B4" w:rsidRDefault="00F022B4" w:rsidP="00F022B4">
            <w:pPr>
              <w:cnfStyle w:val="000000000000" w:firstRow="0" w:lastRow="0" w:firstColumn="0" w:lastColumn="0" w:oddVBand="0" w:evenVBand="0" w:oddHBand="0" w:evenHBand="0" w:firstRowFirstColumn="0" w:firstRowLastColumn="0" w:lastRowFirstColumn="0" w:lastRowLastColumn="0"/>
            </w:pPr>
            <w:r>
              <w:t xml:space="preserve">Healthy Workplaces, </w:t>
            </w:r>
          </w:p>
          <w:p w14:paraId="2538B8B6" w14:textId="77777777" w:rsidR="00F022B4" w:rsidRDefault="00F022B4" w:rsidP="00F022B4">
            <w:pPr>
              <w:cnfStyle w:val="000000000000" w:firstRow="0" w:lastRow="0" w:firstColumn="0" w:lastColumn="0" w:oddVBand="0" w:evenVBand="0" w:oddHBand="0" w:evenHBand="0" w:firstRowFirstColumn="0" w:firstRowLastColumn="0" w:lastRowFirstColumn="0" w:lastRowLastColumn="0"/>
            </w:pPr>
            <w:r>
              <w:t xml:space="preserve">Public Health Unit </w:t>
            </w:r>
          </w:p>
          <w:p w14:paraId="3320FCD7" w14:textId="0C12F650" w:rsidR="00F022B4" w:rsidRDefault="00F022B4" w:rsidP="00F022B4">
            <w:pPr>
              <w:cnfStyle w:val="000000000000" w:firstRow="0" w:lastRow="0" w:firstColumn="0" w:lastColumn="0" w:oddVBand="0" w:evenVBand="0" w:oddHBand="0" w:evenHBand="0" w:firstRowFirstColumn="0" w:firstRowLastColumn="0" w:lastRowFirstColumn="0" w:lastRowLastColumn="0"/>
            </w:pPr>
            <w:r>
              <w:t>Waikato DHB</w:t>
            </w:r>
          </w:p>
        </w:tc>
        <w:tc>
          <w:tcPr>
            <w:tcW w:w="2398" w:type="dxa"/>
          </w:tcPr>
          <w:p w14:paraId="1390812D" w14:textId="3F36BD8C" w:rsidR="00F022B4" w:rsidRDefault="00F022B4" w:rsidP="00BE6ADA">
            <w:pPr>
              <w:cnfStyle w:val="000000000000" w:firstRow="0" w:lastRow="0" w:firstColumn="0" w:lastColumn="0" w:oddVBand="0" w:evenVBand="0" w:oddHBand="0" w:evenHBand="0" w:firstRowFirstColumn="0" w:firstRowLastColumn="0" w:lastRowFirstColumn="0" w:lastRowLastColumn="0"/>
              <w:rPr>
                <w:lang w:eastAsia="en-NZ"/>
              </w:rPr>
            </w:pPr>
            <w:r>
              <w:t>To inform direction / content and support promotion through community networking, connections and communications.</w:t>
            </w:r>
          </w:p>
        </w:tc>
        <w:tc>
          <w:tcPr>
            <w:tcW w:w="2211" w:type="dxa"/>
          </w:tcPr>
          <w:p w14:paraId="3F1869A6" w14:textId="77777777" w:rsidR="00F022B4" w:rsidRPr="00F022B4"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F022B4">
              <w:t>Legendary Te Kuiti</w:t>
            </w:r>
          </w:p>
          <w:p w14:paraId="2699D8A1" w14:textId="77777777" w:rsidR="00F022B4" w:rsidRPr="00F022B4"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F022B4">
              <w:t xml:space="preserve">Waitomo District Council </w:t>
            </w:r>
          </w:p>
          <w:p w14:paraId="7718625D" w14:textId="77777777" w:rsidR="00F022B4" w:rsidRPr="00F022B4"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roofErr w:type="spellStart"/>
            <w:r w:rsidRPr="00F022B4">
              <w:t>Inframax</w:t>
            </w:r>
            <w:proofErr w:type="spellEnd"/>
            <w:r w:rsidRPr="00F022B4">
              <w:t xml:space="preserve"> Construction </w:t>
            </w:r>
          </w:p>
          <w:p w14:paraId="29B85040" w14:textId="3704AE3D" w:rsidR="00F022B4" w:rsidRDefault="00F022B4" w:rsidP="00F022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w:t>
            </w:r>
            <w:r w:rsidRPr="00F022B4">
              <w:t xml:space="preserve">ocal </w:t>
            </w:r>
            <w:r>
              <w:t>businesses and</w:t>
            </w:r>
            <w:r w:rsidRPr="00F022B4">
              <w:t xml:space="preserve"> stakeholders</w:t>
            </w:r>
          </w:p>
        </w:tc>
      </w:tr>
    </w:tbl>
    <w:p w14:paraId="0CAFA91E" w14:textId="15B13202" w:rsidR="00AA0F45" w:rsidRPr="008C0C84" w:rsidRDefault="00AA0F45" w:rsidP="00AA0F45"/>
    <w:p w14:paraId="082D547B" w14:textId="77777777" w:rsidR="00AA0F45" w:rsidRPr="008C0C84" w:rsidRDefault="00AA0F45" w:rsidP="00AA0F45">
      <w:r w:rsidRPr="008C0C84">
        <w:br w:type="page"/>
      </w:r>
    </w:p>
    <w:p w14:paraId="4E0EB957" w14:textId="77777777" w:rsidR="009902D1" w:rsidRPr="008C0C84" w:rsidRDefault="005C7739" w:rsidP="009902D1">
      <w:pPr>
        <w:pStyle w:val="Heading1"/>
      </w:pPr>
      <w:bookmarkStart w:id="12" w:name="_Toc46931966"/>
      <w:r w:rsidRPr="008C0C84">
        <w:lastRenderedPageBreak/>
        <w:t>Theme</w:t>
      </w:r>
      <w:r w:rsidR="009902D1" w:rsidRPr="008C0C84">
        <w:t xml:space="preserve"> 3: Hākinakina/Recreation</w:t>
      </w:r>
      <w:bookmarkEnd w:id="12"/>
    </w:p>
    <w:p w14:paraId="25E92376" w14:textId="77777777" w:rsidR="009902D1" w:rsidRPr="008C0C84" w:rsidRDefault="005C7739" w:rsidP="009902D1">
      <w:pPr>
        <w:rPr>
          <w:rFonts w:eastAsiaTheme="minorEastAsia"/>
          <w:b/>
          <w:bCs/>
          <w:spacing w:val="15"/>
          <w:sz w:val="22"/>
          <w:szCs w:val="22"/>
        </w:rPr>
      </w:pPr>
      <w:r w:rsidRPr="008C0C84">
        <w:rPr>
          <w:rFonts w:eastAsiaTheme="minorEastAsia"/>
          <w:b/>
          <w:bCs/>
          <w:spacing w:val="15"/>
          <w:sz w:val="22"/>
          <w:szCs w:val="22"/>
        </w:rPr>
        <w:t xml:space="preserve">Goal 3: </w:t>
      </w:r>
      <w:r w:rsidR="009902D1" w:rsidRPr="008C0C84">
        <w:rPr>
          <w:rFonts w:eastAsiaTheme="minorEastAsia"/>
          <w:b/>
          <w:bCs/>
          <w:spacing w:val="15"/>
          <w:sz w:val="22"/>
          <w:szCs w:val="22"/>
        </w:rPr>
        <w:t>To foster community connections through providing safe and stimulating environments.</w:t>
      </w:r>
    </w:p>
    <w:p w14:paraId="7C022C12" w14:textId="77777777" w:rsidR="00F22FAF" w:rsidRPr="008C0C84" w:rsidRDefault="00F22FAF" w:rsidP="00F22FAF">
      <w:pPr>
        <w:spacing w:after="0"/>
        <w:rPr>
          <w:rStyle w:val="IntenseEmphasis"/>
          <w:b/>
          <w:bCs/>
          <w:color w:val="auto"/>
        </w:rPr>
      </w:pPr>
      <w:r w:rsidRPr="008C0C84">
        <w:rPr>
          <w:rStyle w:val="IntenseEmphasis"/>
          <w:b/>
          <w:bCs/>
          <w:color w:val="auto"/>
        </w:rPr>
        <w:t>Community Outcomes</w:t>
      </w:r>
    </w:p>
    <w:p w14:paraId="7A61B64E" w14:textId="77777777" w:rsidR="00F22FAF" w:rsidRPr="008C0C84" w:rsidRDefault="00F22FAF" w:rsidP="00EF5982">
      <w:pPr>
        <w:pStyle w:val="ListParagraph"/>
        <w:numPr>
          <w:ilvl w:val="0"/>
          <w:numId w:val="6"/>
        </w:numPr>
        <w:spacing w:after="0"/>
        <w:rPr>
          <w:rStyle w:val="IntenseEmphasis"/>
          <w:color w:val="auto"/>
        </w:rPr>
      </w:pPr>
      <w:r w:rsidRPr="008C0C84">
        <w:rPr>
          <w:rStyle w:val="IntenseEmphasis"/>
          <w:color w:val="auto"/>
        </w:rPr>
        <w:t xml:space="preserve">A Place where all age groups </w:t>
      </w:r>
      <w:proofErr w:type="gramStart"/>
      <w:r w:rsidRPr="008C0C84">
        <w:rPr>
          <w:rStyle w:val="IntenseEmphasis"/>
          <w:color w:val="auto"/>
        </w:rPr>
        <w:t>have the opportunity to</w:t>
      </w:r>
      <w:proofErr w:type="gramEnd"/>
      <w:r w:rsidRPr="008C0C84">
        <w:rPr>
          <w:rStyle w:val="IntenseEmphasis"/>
          <w:color w:val="auto"/>
        </w:rPr>
        <w:t xml:space="preserve"> enjoy social, cultural and sporting activities within our district (Vibrant Communities, Outcome 2)</w:t>
      </w:r>
    </w:p>
    <w:p w14:paraId="119BD3A3" w14:textId="77777777" w:rsidR="00F22FAF" w:rsidRPr="008C0C84" w:rsidRDefault="00F22FAF" w:rsidP="00EF5982">
      <w:pPr>
        <w:pStyle w:val="ListParagraph"/>
        <w:numPr>
          <w:ilvl w:val="0"/>
          <w:numId w:val="6"/>
        </w:numPr>
        <w:spacing w:after="0"/>
        <w:rPr>
          <w:rStyle w:val="IntenseEmphasis"/>
          <w:color w:val="auto"/>
        </w:rPr>
      </w:pPr>
      <w:r w:rsidRPr="008C0C84">
        <w:rPr>
          <w:rStyle w:val="IntenseEmphasis"/>
          <w:color w:val="auto"/>
        </w:rPr>
        <w:t>A place where we preserve the natural environment for future generations ensuring that the natural resources are used in a sustainable manner. (Vibrant Communities, Outcome 5)</w:t>
      </w:r>
    </w:p>
    <w:p w14:paraId="2212CD16" w14:textId="3AC11C4E" w:rsidR="00F22FAF" w:rsidRPr="008C0C84" w:rsidRDefault="00F22FAF" w:rsidP="00EF5982">
      <w:pPr>
        <w:pStyle w:val="ListParagraph"/>
        <w:numPr>
          <w:ilvl w:val="0"/>
          <w:numId w:val="6"/>
        </w:numPr>
        <w:spacing w:after="0"/>
        <w:ind w:right="-501"/>
        <w:rPr>
          <w:rStyle w:val="IntenseEmphasis"/>
          <w:color w:val="auto"/>
        </w:rPr>
      </w:pPr>
      <w:r w:rsidRPr="008C0C84">
        <w:rPr>
          <w:rStyle w:val="IntenseEmphasis"/>
          <w:color w:val="auto"/>
        </w:rPr>
        <w:t>A place that provides safe, reliable and well managed infrastructure which meets the District community needs and supports maintenance of public health, provision of good connectivity and development of the District. (Sustainable Infrastructure, Outcome</w:t>
      </w:r>
      <w:r w:rsidR="005E2951">
        <w:rPr>
          <w:rStyle w:val="IntenseEmphasis"/>
          <w:color w:val="auto"/>
        </w:rPr>
        <w:t xml:space="preserve"> </w:t>
      </w:r>
      <w:r w:rsidRPr="008C0C84">
        <w:rPr>
          <w:rStyle w:val="IntenseEmphasis"/>
          <w:color w:val="auto"/>
        </w:rPr>
        <w:t>10)</w:t>
      </w:r>
    </w:p>
    <w:p w14:paraId="09502295" w14:textId="77777777" w:rsidR="00AF172B" w:rsidRPr="00AF172B" w:rsidRDefault="00AF172B" w:rsidP="00AF172B">
      <w:pPr>
        <w:spacing w:after="0"/>
        <w:rPr>
          <w:rStyle w:val="IntenseEmphasis"/>
          <w:b/>
          <w:bCs/>
          <w:color w:val="auto"/>
        </w:rPr>
      </w:pPr>
      <w:r w:rsidRPr="00AF172B">
        <w:rPr>
          <w:rStyle w:val="IntenseEmphasis"/>
          <w:b/>
          <w:bCs/>
          <w:color w:val="auto"/>
        </w:rPr>
        <w:t>Priorities as per VSW Strategy 2019-2024:</w:t>
      </w:r>
    </w:p>
    <w:p w14:paraId="465299A9" w14:textId="2D264C45" w:rsidR="00F22FAF" w:rsidRDefault="00AF172B" w:rsidP="00EF5982">
      <w:pPr>
        <w:pStyle w:val="ListParagraph"/>
        <w:numPr>
          <w:ilvl w:val="0"/>
          <w:numId w:val="6"/>
        </w:numPr>
        <w:rPr>
          <w:rStyle w:val="IntenseEmphasis"/>
          <w:color w:val="auto"/>
        </w:rPr>
      </w:pPr>
      <w:r w:rsidRPr="00AF172B">
        <w:rPr>
          <w:rStyle w:val="IntenseEmphasis"/>
          <w:color w:val="auto"/>
        </w:rPr>
        <w:t>To promote safer public places and sports and recreation spaces for the community to access.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0"/>
        <w:gridCol w:w="1984"/>
        <w:gridCol w:w="1985"/>
      </w:tblGrid>
      <w:tr w:rsidR="00604964" w14:paraId="67F80B92" w14:textId="77777777" w:rsidTr="0008395B">
        <w:tc>
          <w:tcPr>
            <w:tcW w:w="5949" w:type="dxa"/>
            <w:gridSpan w:val="3"/>
            <w:shd w:val="clear" w:color="auto" w:fill="F2F2F2" w:themeFill="background1" w:themeFillShade="F2"/>
            <w:vAlign w:val="center"/>
          </w:tcPr>
          <w:p w14:paraId="5EC2C196" w14:textId="77777777" w:rsidR="00604964" w:rsidRDefault="00604964" w:rsidP="0054399C">
            <w:pPr>
              <w:jc w:val="center"/>
              <w:rPr>
                <w:rStyle w:val="IntenseEmphasis"/>
                <w:b/>
                <w:bCs/>
                <w:color w:val="auto"/>
              </w:rPr>
            </w:pPr>
            <w:r w:rsidRPr="0049789D">
              <w:rPr>
                <w:rStyle w:val="IntenseEmphasis"/>
                <w:b/>
                <w:bCs/>
                <w:color w:val="auto"/>
              </w:rPr>
              <w:t>Key</w:t>
            </w:r>
          </w:p>
          <w:p w14:paraId="70898D21" w14:textId="77777777" w:rsidR="00604964" w:rsidRPr="0049789D" w:rsidRDefault="00604964" w:rsidP="0054399C">
            <w:pPr>
              <w:jc w:val="center"/>
              <w:rPr>
                <w:rStyle w:val="IntenseEmphasis"/>
                <w:b/>
                <w:bCs/>
                <w:color w:val="auto"/>
              </w:rPr>
            </w:pPr>
          </w:p>
        </w:tc>
      </w:tr>
      <w:tr w:rsidR="00604964" w14:paraId="275D8A08" w14:textId="77777777" w:rsidTr="0008395B">
        <w:tc>
          <w:tcPr>
            <w:tcW w:w="1980" w:type="dxa"/>
            <w:shd w:val="clear" w:color="auto" w:fill="F2F2F2" w:themeFill="background1" w:themeFillShade="F2"/>
            <w:vAlign w:val="center"/>
          </w:tcPr>
          <w:p w14:paraId="31E0BF20" w14:textId="77777777" w:rsidR="00604964" w:rsidRDefault="00604964" w:rsidP="0054399C">
            <w:pPr>
              <w:jc w:val="center"/>
              <w:rPr>
                <w:rStyle w:val="IntenseEmphasis"/>
                <w:i w:val="0"/>
                <w:iCs w:val="0"/>
                <w:color w:val="auto"/>
              </w:rPr>
            </w:pPr>
            <w:r>
              <w:rPr>
                <w:noProof/>
              </w:rPr>
              <w:drawing>
                <wp:inline distT="0" distB="0" distL="0" distR="0" wp14:anchorId="4A85247B" wp14:editId="70D558C6">
                  <wp:extent cx="335280" cy="323584"/>
                  <wp:effectExtent l="0" t="0" r="7620" b="635"/>
                  <wp:docPr id="82"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1610F55C" w14:textId="77777777" w:rsidR="00604964" w:rsidRDefault="00604964" w:rsidP="0008395B">
            <w:pPr>
              <w:spacing w:after="80"/>
              <w:jc w:val="center"/>
              <w:rPr>
                <w:rStyle w:val="IntenseEmphasis"/>
                <w:color w:val="auto"/>
              </w:rPr>
            </w:pPr>
            <w:r>
              <w:rPr>
                <w:rStyle w:val="IntenseEmphasis"/>
                <w:i w:val="0"/>
                <w:iCs w:val="0"/>
                <w:color w:val="auto"/>
              </w:rPr>
              <w:t>Carried over</w:t>
            </w:r>
          </w:p>
        </w:tc>
        <w:tc>
          <w:tcPr>
            <w:tcW w:w="1984" w:type="dxa"/>
            <w:shd w:val="clear" w:color="auto" w:fill="F2F2F2" w:themeFill="background1" w:themeFillShade="F2"/>
            <w:vAlign w:val="center"/>
          </w:tcPr>
          <w:p w14:paraId="23A18FE2" w14:textId="77777777" w:rsidR="00604964" w:rsidRDefault="00604964" w:rsidP="0054399C">
            <w:pPr>
              <w:jc w:val="center"/>
              <w:rPr>
                <w:rStyle w:val="IntenseEmphasis"/>
                <w:i w:val="0"/>
                <w:iCs w:val="0"/>
                <w:color w:val="auto"/>
              </w:rPr>
            </w:pPr>
            <w:r>
              <w:rPr>
                <w:noProof/>
              </w:rPr>
              <w:drawing>
                <wp:inline distT="0" distB="0" distL="0" distR="0" wp14:anchorId="43BB98D1" wp14:editId="0EE2718E">
                  <wp:extent cx="327660" cy="316230"/>
                  <wp:effectExtent l="0" t="0" r="0" b="7620"/>
                  <wp:docPr id="8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08199331" w14:textId="1F5AC629" w:rsidR="00604964" w:rsidRDefault="00604964" w:rsidP="0008395B">
            <w:pPr>
              <w:spacing w:after="80"/>
              <w:jc w:val="center"/>
              <w:rPr>
                <w:rStyle w:val="IntenseEmphasis"/>
                <w:color w:val="auto"/>
              </w:rPr>
            </w:pPr>
            <w:r>
              <w:rPr>
                <w:rStyle w:val="IntenseEmphasis"/>
                <w:i w:val="0"/>
                <w:iCs w:val="0"/>
                <w:color w:val="auto"/>
              </w:rPr>
              <w:t>New</w:t>
            </w:r>
            <w:r w:rsidR="0008395B" w:rsidRPr="0008395B">
              <w:rPr>
                <w:rStyle w:val="IntenseEmphasis"/>
                <w:i w:val="0"/>
                <w:iCs w:val="0"/>
                <w:color w:val="auto"/>
              </w:rPr>
              <w:t xml:space="preserve"> action</w:t>
            </w:r>
          </w:p>
        </w:tc>
        <w:tc>
          <w:tcPr>
            <w:tcW w:w="1985" w:type="dxa"/>
            <w:shd w:val="clear" w:color="auto" w:fill="F2F2F2" w:themeFill="background1" w:themeFillShade="F2"/>
            <w:vAlign w:val="center"/>
          </w:tcPr>
          <w:p w14:paraId="58307A38" w14:textId="77777777" w:rsidR="00604964" w:rsidRDefault="00604964" w:rsidP="0054399C">
            <w:pPr>
              <w:jc w:val="center"/>
              <w:rPr>
                <w:rStyle w:val="IntenseEmphasis"/>
                <w:i w:val="0"/>
                <w:iCs w:val="0"/>
                <w:color w:val="auto"/>
              </w:rPr>
            </w:pPr>
            <w:r>
              <w:rPr>
                <w:noProof/>
              </w:rPr>
              <w:drawing>
                <wp:inline distT="0" distB="0" distL="0" distR="0" wp14:anchorId="202B1015" wp14:editId="2F14B1A6">
                  <wp:extent cx="342900" cy="330835"/>
                  <wp:effectExtent l="0" t="0" r="0" b="0"/>
                  <wp:docPr id="8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835"/>
                          </a:xfrm>
                          <a:prstGeom prst="rect">
                            <a:avLst/>
                          </a:prstGeom>
                        </pic:spPr>
                      </pic:pic>
                    </a:graphicData>
                  </a:graphic>
                </wp:inline>
              </w:drawing>
            </w:r>
          </w:p>
          <w:p w14:paraId="56CD91C1" w14:textId="77777777" w:rsidR="00604964" w:rsidRDefault="00604964" w:rsidP="0008395B">
            <w:pPr>
              <w:spacing w:after="80"/>
              <w:jc w:val="center"/>
              <w:rPr>
                <w:rStyle w:val="IntenseEmphasis"/>
                <w:color w:val="auto"/>
              </w:rPr>
            </w:pPr>
            <w:r>
              <w:rPr>
                <w:rStyle w:val="IntenseEmphasis"/>
                <w:i w:val="0"/>
                <w:iCs w:val="0"/>
                <w:color w:val="auto"/>
              </w:rPr>
              <w:t>Covid recovery</w:t>
            </w:r>
          </w:p>
        </w:tc>
      </w:tr>
    </w:tbl>
    <w:p w14:paraId="376846E6" w14:textId="77777777" w:rsidR="00604964" w:rsidRPr="00604964" w:rsidRDefault="00604964" w:rsidP="00604964">
      <w:pPr>
        <w:rPr>
          <w:rStyle w:val="IntenseEmphasis"/>
          <w:color w:val="auto"/>
        </w:rPr>
      </w:pPr>
    </w:p>
    <w:tbl>
      <w:tblPr>
        <w:tblStyle w:val="GridTable1Light-Accent4"/>
        <w:tblW w:w="13745" w:type="dxa"/>
        <w:tblLook w:val="04A0" w:firstRow="1" w:lastRow="0" w:firstColumn="1" w:lastColumn="0" w:noHBand="0" w:noVBand="1"/>
      </w:tblPr>
      <w:tblGrid>
        <w:gridCol w:w="760"/>
        <w:gridCol w:w="3248"/>
        <w:gridCol w:w="3254"/>
        <w:gridCol w:w="1843"/>
        <w:gridCol w:w="2414"/>
        <w:gridCol w:w="2226"/>
      </w:tblGrid>
      <w:tr w:rsidR="002F04D9" w:rsidRPr="0000118E" w14:paraId="4EA4A324" w14:textId="0105E173" w:rsidTr="002F04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6" w:type="dxa"/>
            <w:shd w:val="clear" w:color="auto" w:fill="FFE599" w:themeFill="accent4" w:themeFillTint="66"/>
          </w:tcPr>
          <w:p w14:paraId="549B192E" w14:textId="502EB1AF" w:rsidR="002F04D9" w:rsidRPr="0000118E" w:rsidRDefault="002F04D9" w:rsidP="00BE6ADA">
            <w:r w:rsidRPr="0000118E">
              <w:t>#</w:t>
            </w:r>
          </w:p>
        </w:tc>
        <w:tc>
          <w:tcPr>
            <w:tcW w:w="3226" w:type="dxa"/>
            <w:shd w:val="clear" w:color="auto" w:fill="FFE599" w:themeFill="accent4" w:themeFillTint="66"/>
          </w:tcPr>
          <w:p w14:paraId="5D21D712" w14:textId="40B8DCB7" w:rsidR="002F04D9" w:rsidRPr="0000118E"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rsidRPr="0000118E">
              <w:t xml:space="preserve">Specific </w:t>
            </w:r>
            <w:r>
              <w:t>a</w:t>
            </w:r>
            <w:r w:rsidRPr="0000118E">
              <w:t>ctions</w:t>
            </w:r>
            <w:r>
              <w:t xml:space="preserve"> and timeframe</w:t>
            </w:r>
          </w:p>
        </w:tc>
        <w:tc>
          <w:tcPr>
            <w:tcW w:w="3232" w:type="dxa"/>
            <w:shd w:val="clear" w:color="auto" w:fill="FFE599" w:themeFill="accent4" w:themeFillTint="66"/>
          </w:tcPr>
          <w:p w14:paraId="30C3D177" w14:textId="63224049" w:rsidR="002F04D9" w:rsidRPr="00DF161D"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rsidRPr="00DF161D">
              <w:t>Success measures</w:t>
            </w:r>
          </w:p>
        </w:tc>
        <w:tc>
          <w:tcPr>
            <w:tcW w:w="1831" w:type="dxa"/>
            <w:shd w:val="clear" w:color="auto" w:fill="FFE599" w:themeFill="accent4" w:themeFillTint="66"/>
          </w:tcPr>
          <w:p w14:paraId="7644B3D0" w14:textId="5DD8CF50" w:rsidR="002F04D9" w:rsidRPr="001040A2"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rsidRPr="001040A2">
              <w:t>Lead</w:t>
            </w:r>
          </w:p>
        </w:tc>
        <w:tc>
          <w:tcPr>
            <w:tcW w:w="2398" w:type="dxa"/>
            <w:shd w:val="clear" w:color="auto" w:fill="FFE599" w:themeFill="accent4" w:themeFillTint="66"/>
          </w:tcPr>
          <w:p w14:paraId="44B33071" w14:textId="53CD372D" w:rsidR="002F04D9" w:rsidRPr="0000118E"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t>Partner</w:t>
            </w:r>
            <w:r w:rsidRPr="0000118E">
              <w:t xml:space="preserve"> actions</w:t>
            </w:r>
          </w:p>
        </w:tc>
        <w:tc>
          <w:tcPr>
            <w:tcW w:w="2211" w:type="dxa"/>
            <w:shd w:val="clear" w:color="auto" w:fill="FFE599" w:themeFill="accent4" w:themeFillTint="66"/>
          </w:tcPr>
          <w:p w14:paraId="29563EE3" w14:textId="3146A10F" w:rsidR="002F04D9" w:rsidRPr="0000118E"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t>Partners</w:t>
            </w:r>
          </w:p>
        </w:tc>
      </w:tr>
      <w:tr w:rsidR="002F04D9" w:rsidRPr="00AF172B" w14:paraId="357053E8" w14:textId="1F8729D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FE599" w:themeFill="accent4" w:themeFillTint="66"/>
          </w:tcPr>
          <w:p w14:paraId="16621E78" w14:textId="06AF55AC" w:rsidR="002F04D9" w:rsidRPr="00D03D96" w:rsidRDefault="002F04D9" w:rsidP="00BE6ADA">
            <w:pPr>
              <w:rPr>
                <w:b w:val="0"/>
                <w:bCs w:val="0"/>
              </w:rPr>
            </w:pPr>
            <w:r>
              <w:t>3.1</w:t>
            </w:r>
          </w:p>
          <w:p w14:paraId="165A46DF" w14:textId="77777777" w:rsidR="002F04D9" w:rsidRPr="00D03D96" w:rsidRDefault="002F04D9" w:rsidP="009D3246">
            <w:pPr>
              <w:rPr>
                <w:b w:val="0"/>
                <w:bCs w:val="0"/>
              </w:rPr>
            </w:pPr>
          </w:p>
          <w:p w14:paraId="205D89F1" w14:textId="77777777" w:rsidR="002F04D9" w:rsidRPr="00D03D96" w:rsidRDefault="002F04D9" w:rsidP="009D3246">
            <w:pPr>
              <w:rPr>
                <w:b w:val="0"/>
                <w:bCs w:val="0"/>
              </w:rPr>
            </w:pPr>
            <w:r w:rsidRPr="00D03D96">
              <w:rPr>
                <w:noProof/>
              </w:rPr>
              <w:drawing>
                <wp:inline distT="0" distB="0" distL="0" distR="0" wp14:anchorId="44A6FB26" wp14:editId="54FDB15A">
                  <wp:extent cx="335280" cy="323584"/>
                  <wp:effectExtent l="0" t="0" r="7620" b="635"/>
                  <wp:docPr id="30"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3F81AD7B" w14:textId="77777777" w:rsidR="002F04D9" w:rsidRPr="00D03D96" w:rsidRDefault="002F04D9" w:rsidP="009D3246">
            <w:pPr>
              <w:rPr>
                <w:b w:val="0"/>
                <w:bCs w:val="0"/>
              </w:rPr>
            </w:pPr>
          </w:p>
          <w:p w14:paraId="70175581" w14:textId="6CE913BC" w:rsidR="002F04D9" w:rsidRPr="00D03D96" w:rsidRDefault="002F04D9" w:rsidP="009D3246">
            <w:r w:rsidRPr="00D03D96">
              <w:rPr>
                <w:noProof/>
              </w:rPr>
              <w:drawing>
                <wp:inline distT="0" distB="0" distL="0" distR="0" wp14:anchorId="2389ADA7" wp14:editId="73D79EFB">
                  <wp:extent cx="342900" cy="330938"/>
                  <wp:effectExtent l="0" t="0" r="0" b="0"/>
                  <wp:docPr id="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4A3824E8" w14:textId="2C35E02D" w:rsidR="002F04D9" w:rsidRPr="00D03D96" w:rsidRDefault="002F04D9" w:rsidP="00BE6ADA">
            <w:pPr>
              <w:cnfStyle w:val="000000000000" w:firstRow="0" w:lastRow="0" w:firstColumn="0" w:lastColumn="0" w:oddVBand="0" w:evenVBand="0" w:oddHBand="0" w:evenHBand="0" w:firstRowFirstColumn="0" w:firstRowLastColumn="0" w:lastRowFirstColumn="0" w:lastRowLastColumn="0"/>
            </w:pPr>
            <w:r w:rsidRPr="00D03D96">
              <w:t xml:space="preserve">A strategic plan is developed by Sport Waikato to better understand what it takes for Waitomo District residents to become more active. (By June 2021) </w:t>
            </w:r>
          </w:p>
        </w:tc>
        <w:tc>
          <w:tcPr>
            <w:tcW w:w="3232" w:type="dxa"/>
          </w:tcPr>
          <w:p w14:paraId="7FE35BE4" w14:textId="29E5DE30"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t>The strategic plan is presented to the Vibrant Safe Waitomo Regional Coalition by June 2021.</w:t>
            </w:r>
          </w:p>
          <w:p w14:paraId="50493E3A" w14:textId="77777777"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p>
          <w:p w14:paraId="381FBFA0" w14:textId="5579350F" w:rsidR="0008395B" w:rsidRDefault="002F04D9" w:rsidP="00BE6ADA">
            <w:pPr>
              <w:cnfStyle w:val="000000000000" w:firstRow="0" w:lastRow="0" w:firstColumn="0" w:lastColumn="0" w:oddVBand="0" w:evenVBand="0" w:oddHBand="0" w:evenHBand="0" w:firstRowFirstColumn="0" w:firstRowLastColumn="0" w:lastRowFirstColumn="0" w:lastRowLastColumn="0"/>
            </w:pPr>
            <w:r w:rsidRPr="00DF161D">
              <w:t xml:space="preserve">The </w:t>
            </w:r>
            <w:r w:rsidR="0008395B">
              <w:t>s</w:t>
            </w:r>
            <w:r w:rsidRPr="00DF161D">
              <w:t xml:space="preserve">trategic </w:t>
            </w:r>
            <w:r w:rsidR="0008395B">
              <w:t>p</w:t>
            </w:r>
            <w:r w:rsidRPr="00DF161D">
              <w:t>lan is launched in the community</w:t>
            </w:r>
          </w:p>
          <w:p w14:paraId="013E6D02" w14:textId="254A8D69" w:rsidR="0008395B" w:rsidRPr="00DF161D" w:rsidRDefault="0008395B" w:rsidP="00BE6ADA">
            <w:pPr>
              <w:cnfStyle w:val="000000000000" w:firstRow="0" w:lastRow="0" w:firstColumn="0" w:lastColumn="0" w:oddVBand="0" w:evenVBand="0" w:oddHBand="0" w:evenHBand="0" w:firstRowFirstColumn="0" w:firstRowLastColumn="0" w:lastRowFirstColumn="0" w:lastRowLastColumn="0"/>
            </w:pPr>
          </w:p>
        </w:tc>
        <w:tc>
          <w:tcPr>
            <w:tcW w:w="1831" w:type="dxa"/>
          </w:tcPr>
          <w:p w14:paraId="66ECB99C" w14:textId="2FDB0AEA" w:rsidR="002F04D9" w:rsidRPr="00D03D96" w:rsidRDefault="002F04D9" w:rsidP="00BE6ADA">
            <w:pPr>
              <w:cnfStyle w:val="000000000000" w:firstRow="0" w:lastRow="0" w:firstColumn="0" w:lastColumn="0" w:oddVBand="0" w:evenVBand="0" w:oddHBand="0" w:evenHBand="0" w:firstRowFirstColumn="0" w:firstRowLastColumn="0" w:lastRowFirstColumn="0" w:lastRowLastColumn="0"/>
            </w:pPr>
            <w:r w:rsidRPr="00D03D96">
              <w:t>Sport Waikato</w:t>
            </w:r>
          </w:p>
        </w:tc>
        <w:tc>
          <w:tcPr>
            <w:tcW w:w="2398" w:type="dxa"/>
          </w:tcPr>
          <w:p w14:paraId="22999401" w14:textId="25F57258" w:rsidR="002F04D9" w:rsidRPr="00D03D96" w:rsidRDefault="0008395B" w:rsidP="00BE6ADA">
            <w:pPr>
              <w:cnfStyle w:val="000000000000" w:firstRow="0" w:lastRow="0" w:firstColumn="0" w:lastColumn="0" w:oddVBand="0" w:evenVBand="0" w:oddHBand="0" w:evenHBand="0" w:firstRowFirstColumn="0" w:firstRowLastColumn="0" w:lastRowFirstColumn="0" w:lastRowLastColumn="0"/>
            </w:pPr>
            <w:r>
              <w:t xml:space="preserve">Collaborate with </w:t>
            </w:r>
            <w:r w:rsidR="002F04D9" w:rsidRPr="00D03D96">
              <w:t xml:space="preserve">Sport Waikato </w:t>
            </w:r>
            <w:r>
              <w:t xml:space="preserve">to </w:t>
            </w:r>
            <w:r w:rsidR="002F04D9" w:rsidRPr="00D03D96">
              <w:t xml:space="preserve">finalise the </w:t>
            </w:r>
            <w:r>
              <w:t>s</w:t>
            </w:r>
            <w:r w:rsidR="002F04D9" w:rsidRPr="00D03D96">
              <w:t xml:space="preserve">trategic plan with </w:t>
            </w:r>
            <w:r>
              <w:t xml:space="preserve">input from </w:t>
            </w:r>
            <w:r w:rsidR="002F04D9" w:rsidRPr="00D03D96">
              <w:t>Waitomo District</w:t>
            </w:r>
            <w:r>
              <w:t xml:space="preserve"> partners.</w:t>
            </w:r>
          </w:p>
        </w:tc>
        <w:tc>
          <w:tcPr>
            <w:tcW w:w="2211" w:type="dxa"/>
          </w:tcPr>
          <w:p w14:paraId="00E2D72A" w14:textId="77777777" w:rsidR="002F04D9" w:rsidRPr="00D03D96"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D03D96">
              <w:t>Waitomo District Council</w:t>
            </w:r>
          </w:p>
          <w:p w14:paraId="1965281F" w14:textId="77777777" w:rsidR="002F04D9" w:rsidRPr="00D03D96"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D03D96">
              <w:t>Community groups</w:t>
            </w:r>
          </w:p>
          <w:p w14:paraId="78CFA747" w14:textId="7E4903FD" w:rsidR="002F04D9" w:rsidRPr="00D03D96"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D03D96">
              <w:t xml:space="preserve">Community sports clubs </w:t>
            </w:r>
          </w:p>
        </w:tc>
      </w:tr>
      <w:tr w:rsidR="002F04D9" w:rsidRPr="008C0C84" w14:paraId="070D49E3" w14:textId="41678BA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FE599" w:themeFill="accent4" w:themeFillTint="66"/>
          </w:tcPr>
          <w:p w14:paraId="7987C325" w14:textId="3D681F4F" w:rsidR="002F04D9" w:rsidRPr="002F04D9" w:rsidRDefault="002F04D9" w:rsidP="00BE6ADA">
            <w:r>
              <w:t>3.2</w:t>
            </w:r>
          </w:p>
          <w:p w14:paraId="685669AF" w14:textId="77777777" w:rsidR="002F04D9" w:rsidRDefault="002F04D9" w:rsidP="009D3246">
            <w:pPr>
              <w:rPr>
                <w:b w:val="0"/>
                <w:bCs w:val="0"/>
              </w:rPr>
            </w:pPr>
          </w:p>
          <w:p w14:paraId="56215988" w14:textId="77777777" w:rsidR="002F04D9" w:rsidRDefault="002F04D9" w:rsidP="009D3246">
            <w:pPr>
              <w:rPr>
                <w:b w:val="0"/>
                <w:bCs w:val="0"/>
              </w:rPr>
            </w:pPr>
            <w:r>
              <w:rPr>
                <w:noProof/>
              </w:rPr>
              <w:drawing>
                <wp:inline distT="0" distB="0" distL="0" distR="0" wp14:anchorId="22069F4C" wp14:editId="7319DC55">
                  <wp:extent cx="327660" cy="316230"/>
                  <wp:effectExtent l="0" t="0" r="0" b="7620"/>
                  <wp:docPr id="32"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58749304" w14:textId="77777777" w:rsidR="002F04D9" w:rsidRDefault="002F04D9" w:rsidP="009D3246">
            <w:pPr>
              <w:rPr>
                <w:b w:val="0"/>
                <w:bCs w:val="0"/>
              </w:rPr>
            </w:pPr>
          </w:p>
          <w:p w14:paraId="021D7DA9" w14:textId="0B38EDC7" w:rsidR="002F04D9" w:rsidRDefault="002F04D9" w:rsidP="009D3246">
            <w:r>
              <w:rPr>
                <w:noProof/>
              </w:rPr>
              <w:drawing>
                <wp:inline distT="0" distB="0" distL="0" distR="0" wp14:anchorId="42268BC9" wp14:editId="5BCD6EDE">
                  <wp:extent cx="342900" cy="330938"/>
                  <wp:effectExtent l="0" t="0" r="0" b="0"/>
                  <wp:docPr id="3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75B5AA5A" w14:textId="1A596E96" w:rsidR="002F04D9" w:rsidRDefault="002F04D9" w:rsidP="00BE6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H</w:t>
            </w:r>
            <w:r w:rsidRPr="00022A87">
              <w:rPr>
                <w:color w:val="000000"/>
              </w:rPr>
              <w:t xml:space="preserve">ost a meeting of all administrators and leaders of junior sporting codes to work together to discuss and share restructured 2020/2021 sporting competitions post </w:t>
            </w:r>
            <w:r>
              <w:rPr>
                <w:color w:val="000000"/>
              </w:rPr>
              <w:t>C</w:t>
            </w:r>
            <w:r w:rsidRPr="00022A87">
              <w:rPr>
                <w:color w:val="000000"/>
              </w:rPr>
              <w:t xml:space="preserve">ovid-19. </w:t>
            </w:r>
            <w:r>
              <w:rPr>
                <w:color w:val="000000"/>
              </w:rPr>
              <w:t>S</w:t>
            </w:r>
            <w:r w:rsidRPr="00022A87">
              <w:rPr>
                <w:color w:val="000000"/>
              </w:rPr>
              <w:t>et regular</w:t>
            </w:r>
            <w:r w:rsidRPr="00DF161D">
              <w:rPr>
                <w:color w:val="000000"/>
                <w:sz w:val="16"/>
                <w:szCs w:val="16"/>
              </w:rPr>
              <w:t>*</w:t>
            </w:r>
            <w:r w:rsidRPr="00022A87">
              <w:rPr>
                <w:color w:val="000000"/>
              </w:rPr>
              <w:t xml:space="preserve"> junior </w:t>
            </w:r>
            <w:r w:rsidRPr="00022A87">
              <w:rPr>
                <w:color w:val="000000"/>
              </w:rPr>
              <w:lastRenderedPageBreak/>
              <w:t>code meetings schedule</w:t>
            </w:r>
            <w:r>
              <w:rPr>
                <w:color w:val="000000"/>
              </w:rPr>
              <w:t>.</w:t>
            </w:r>
            <w:r w:rsidRPr="00022A87">
              <w:rPr>
                <w:color w:val="000000"/>
              </w:rPr>
              <w:t xml:space="preserve"> </w:t>
            </w:r>
            <w:r>
              <w:rPr>
                <w:color w:val="000000"/>
              </w:rPr>
              <w:t>(By November 2020)</w:t>
            </w:r>
          </w:p>
          <w:p w14:paraId="4229F193" w14:textId="77777777" w:rsidR="002F04D9" w:rsidRDefault="002F04D9" w:rsidP="00BE6ADA">
            <w:pPr>
              <w:cnfStyle w:val="000000000000" w:firstRow="0" w:lastRow="0" w:firstColumn="0" w:lastColumn="0" w:oddVBand="0" w:evenVBand="0" w:oddHBand="0" w:evenHBand="0" w:firstRowFirstColumn="0" w:firstRowLastColumn="0" w:lastRowFirstColumn="0" w:lastRowLastColumn="0"/>
              <w:rPr>
                <w:color w:val="000000"/>
              </w:rPr>
            </w:pPr>
          </w:p>
          <w:p w14:paraId="5EEE0345" w14:textId="77777777" w:rsidR="002F04D9" w:rsidRDefault="002F04D9" w:rsidP="00BE6ADA">
            <w:pPr>
              <w:cnfStyle w:val="000000000000" w:firstRow="0" w:lastRow="0" w:firstColumn="0" w:lastColumn="0" w:oddVBand="0" w:evenVBand="0" w:oddHBand="0" w:evenHBand="0" w:firstRowFirstColumn="0" w:firstRowLastColumn="0" w:lastRowFirstColumn="0" w:lastRowLastColumn="0"/>
              <w:rPr>
                <w:sz w:val="16"/>
                <w:szCs w:val="16"/>
              </w:rPr>
            </w:pPr>
            <w:r w:rsidRPr="00DF161D">
              <w:rPr>
                <w:sz w:val="16"/>
                <w:szCs w:val="16"/>
              </w:rPr>
              <w:t>*Regular meetings may be quarterly or six monthly – this will be determined when the initial meeting is held.</w:t>
            </w:r>
          </w:p>
          <w:p w14:paraId="406A7BDC" w14:textId="419DD480" w:rsidR="00847CB1" w:rsidRDefault="00847CB1"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78819300" w14:textId="7F576FD0"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lastRenderedPageBreak/>
              <w:t xml:space="preserve">All winter junior sporting codes hold a delayed/modified competition round without putting undue pressure on other codes. </w:t>
            </w:r>
          </w:p>
          <w:p w14:paraId="2F62DB40" w14:textId="62EBCE78"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t xml:space="preserve">All codes communicating effectively with each other to </w:t>
            </w:r>
            <w:r w:rsidRPr="00DF161D">
              <w:lastRenderedPageBreak/>
              <w:t xml:space="preserve">minimise pressure on schools and parents. </w:t>
            </w:r>
          </w:p>
        </w:tc>
        <w:tc>
          <w:tcPr>
            <w:tcW w:w="1831" w:type="dxa"/>
          </w:tcPr>
          <w:p w14:paraId="501E7AFE" w14:textId="03996921" w:rsidR="002F04D9" w:rsidRPr="001040A2" w:rsidRDefault="002F04D9" w:rsidP="00BE6ADA">
            <w:pPr>
              <w:cnfStyle w:val="000000000000" w:firstRow="0" w:lastRow="0" w:firstColumn="0" w:lastColumn="0" w:oddVBand="0" w:evenVBand="0" w:oddHBand="0" w:evenHBand="0" w:firstRowFirstColumn="0" w:firstRowLastColumn="0" w:lastRowFirstColumn="0" w:lastRowLastColumn="0"/>
            </w:pPr>
            <w:r w:rsidRPr="001040A2">
              <w:lastRenderedPageBreak/>
              <w:t>Sport Waikato</w:t>
            </w:r>
          </w:p>
        </w:tc>
        <w:tc>
          <w:tcPr>
            <w:tcW w:w="2398" w:type="dxa"/>
          </w:tcPr>
          <w:p w14:paraId="3C614B79" w14:textId="04BF80FA" w:rsidR="002F04D9" w:rsidRDefault="002F04D9" w:rsidP="00BE6ADA">
            <w:pPr>
              <w:cnfStyle w:val="000000000000" w:firstRow="0" w:lastRow="0" w:firstColumn="0" w:lastColumn="0" w:oddVBand="0" w:evenVBand="0" w:oddHBand="0" w:evenHBand="0" w:firstRowFirstColumn="0" w:firstRowLastColumn="0" w:lastRowFirstColumn="0" w:lastRowLastColumn="0"/>
            </w:pPr>
            <w:r w:rsidRPr="00022A87">
              <w:rPr>
                <w:color w:val="000000"/>
              </w:rPr>
              <w:t xml:space="preserve">Support sporting networks, collaboration, community networking, connections and communications. </w:t>
            </w:r>
            <w:r w:rsidRPr="00022A87">
              <w:rPr>
                <w:color w:val="000000"/>
              </w:rPr>
              <w:lastRenderedPageBreak/>
              <w:t>Provide Junior Sport Directory.</w:t>
            </w:r>
          </w:p>
        </w:tc>
        <w:tc>
          <w:tcPr>
            <w:tcW w:w="2211" w:type="dxa"/>
          </w:tcPr>
          <w:p w14:paraId="1A1AB160" w14:textId="77777777" w:rsidR="002F04D9" w:rsidRPr="009D3246"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rPr>
                <w:color w:val="000000"/>
              </w:rPr>
              <w:lastRenderedPageBreak/>
              <w:t>Local sport associations and clubs</w:t>
            </w:r>
          </w:p>
          <w:p w14:paraId="35D5DCE3" w14:textId="77777777" w:rsidR="002F04D9" w:rsidRPr="009D3246"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rPr>
                <w:color w:val="000000"/>
              </w:rPr>
              <w:t>Primary Schools</w:t>
            </w:r>
          </w:p>
          <w:p w14:paraId="495697AA" w14:textId="77777777" w:rsidR="002F04D9" w:rsidRPr="009D3246"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rPr>
                <w:color w:val="000000"/>
              </w:rPr>
              <w:t>R</w:t>
            </w:r>
            <w:r>
              <w:rPr>
                <w:color w:val="000000"/>
              </w:rPr>
              <w:t xml:space="preserve">egional </w:t>
            </w:r>
            <w:r w:rsidRPr="00022A87">
              <w:rPr>
                <w:color w:val="000000"/>
              </w:rPr>
              <w:t>S</w:t>
            </w:r>
            <w:r>
              <w:rPr>
                <w:color w:val="000000"/>
              </w:rPr>
              <w:t xml:space="preserve">ports </w:t>
            </w:r>
            <w:r w:rsidRPr="00022A87">
              <w:rPr>
                <w:color w:val="000000"/>
              </w:rPr>
              <w:t>O</w:t>
            </w:r>
            <w:r>
              <w:rPr>
                <w:color w:val="000000"/>
              </w:rPr>
              <w:t>rganisation</w:t>
            </w:r>
            <w:r w:rsidRPr="00022A87">
              <w:rPr>
                <w:color w:val="000000"/>
              </w:rPr>
              <w:t>s</w:t>
            </w:r>
            <w:r>
              <w:rPr>
                <w:color w:val="000000"/>
              </w:rPr>
              <w:t xml:space="preserve"> (RSOs)</w:t>
            </w:r>
          </w:p>
          <w:p w14:paraId="7B993BB1" w14:textId="5415D28A" w:rsidR="002F04D9"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rPr>
                <w:color w:val="000000"/>
              </w:rPr>
              <w:lastRenderedPageBreak/>
              <w:t>Waitomo District Council</w:t>
            </w:r>
          </w:p>
        </w:tc>
      </w:tr>
      <w:tr w:rsidR="002F04D9" w:rsidRPr="008C0C84" w14:paraId="5749F628" w14:textId="19F39A0C"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FE599" w:themeFill="accent4" w:themeFillTint="66"/>
          </w:tcPr>
          <w:p w14:paraId="56D461AB" w14:textId="19146F95" w:rsidR="002F04D9" w:rsidRPr="002F04D9" w:rsidRDefault="002F04D9" w:rsidP="00BE6ADA">
            <w:r>
              <w:lastRenderedPageBreak/>
              <w:t>3.3</w:t>
            </w:r>
          </w:p>
          <w:p w14:paraId="0939221B" w14:textId="77777777" w:rsidR="002F04D9" w:rsidRDefault="002F04D9" w:rsidP="00BE6ADA">
            <w:pPr>
              <w:rPr>
                <w:b w:val="0"/>
                <w:bCs w:val="0"/>
              </w:rPr>
            </w:pPr>
          </w:p>
          <w:p w14:paraId="648A37EB" w14:textId="6FDE25B8" w:rsidR="002F04D9" w:rsidRDefault="002F04D9" w:rsidP="00BE6ADA">
            <w:r>
              <w:rPr>
                <w:noProof/>
              </w:rPr>
              <w:drawing>
                <wp:inline distT="0" distB="0" distL="0" distR="0" wp14:anchorId="385A01B9" wp14:editId="7000F60A">
                  <wp:extent cx="327660" cy="316230"/>
                  <wp:effectExtent l="0" t="0" r="0" b="7620"/>
                  <wp:docPr id="35"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26" w:type="dxa"/>
          </w:tcPr>
          <w:p w14:paraId="259019B3" w14:textId="5430510A"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The Club Champs Committee - Provide education to the wider Waitomo District area to reduce and eradicate the alcohol related harm experienced by club members. (By June 2021/ongoing)</w:t>
            </w:r>
          </w:p>
        </w:tc>
        <w:tc>
          <w:tcPr>
            <w:tcW w:w="3232" w:type="dxa"/>
          </w:tcPr>
          <w:p w14:paraId="6624E25F" w14:textId="72FA6A9C" w:rsidR="00AB05E1" w:rsidRPr="0017085C" w:rsidRDefault="002F04D9" w:rsidP="00A72F75">
            <w:pPr>
              <w:cnfStyle w:val="000000000000" w:firstRow="0" w:lastRow="0" w:firstColumn="0" w:lastColumn="0" w:oddVBand="0" w:evenVBand="0" w:oddHBand="0" w:evenHBand="0" w:firstRowFirstColumn="0" w:firstRowLastColumn="0" w:lastRowFirstColumn="0" w:lastRowLastColumn="0"/>
            </w:pPr>
            <w:r w:rsidRPr="0017085C">
              <w:t xml:space="preserve">Funding is secured with Health Promotion Agency and two </w:t>
            </w:r>
            <w:r w:rsidR="00AB05E1" w:rsidRPr="0017085C">
              <w:t>Club Champs W</w:t>
            </w:r>
            <w:r w:rsidRPr="0017085C">
              <w:t xml:space="preserve">orkshops </w:t>
            </w:r>
            <w:r w:rsidR="003B4C9D" w:rsidRPr="0017085C">
              <w:t>are undertaken each ye</w:t>
            </w:r>
            <w:r w:rsidR="00AB05E1" w:rsidRPr="0017085C">
              <w:t xml:space="preserve">ar. </w:t>
            </w:r>
          </w:p>
          <w:p w14:paraId="0777622E" w14:textId="77777777" w:rsidR="00AB05E1" w:rsidRPr="0017085C" w:rsidRDefault="00AB05E1" w:rsidP="00A72F75">
            <w:pPr>
              <w:cnfStyle w:val="000000000000" w:firstRow="0" w:lastRow="0" w:firstColumn="0" w:lastColumn="0" w:oddVBand="0" w:evenVBand="0" w:oddHBand="0" w:evenHBand="0" w:firstRowFirstColumn="0" w:firstRowLastColumn="0" w:lastRowFirstColumn="0" w:lastRowLastColumn="0"/>
            </w:pPr>
          </w:p>
          <w:p w14:paraId="546CECAB" w14:textId="2507DA1A" w:rsidR="002F04D9" w:rsidRPr="0017085C" w:rsidRDefault="00AB05E1" w:rsidP="00A72F75">
            <w:pPr>
              <w:cnfStyle w:val="000000000000" w:firstRow="0" w:lastRow="0" w:firstColumn="0" w:lastColumn="0" w:oddVBand="0" w:evenVBand="0" w:oddHBand="0" w:evenHBand="0" w:firstRowFirstColumn="0" w:firstRowLastColumn="0" w:lastRowFirstColumn="0" w:lastRowLastColumn="0"/>
            </w:pPr>
            <w:r w:rsidRPr="0017085C">
              <w:t>WDC Inspector report</w:t>
            </w:r>
            <w:r w:rsidR="0017085C" w:rsidRPr="0017085C">
              <w:t>s</w:t>
            </w:r>
            <w:r w:rsidRPr="0017085C">
              <w:t xml:space="preserve"> a marked improvement in the quality of applications for </w:t>
            </w:r>
            <w:r w:rsidR="0017085C" w:rsidRPr="0017085C">
              <w:t xml:space="preserve">alcohol </w:t>
            </w:r>
            <w:r w:rsidRPr="0017085C">
              <w:t>licences</w:t>
            </w:r>
            <w:r w:rsidR="002F04D9" w:rsidRPr="0017085C">
              <w:t xml:space="preserve">. </w:t>
            </w:r>
          </w:p>
          <w:p w14:paraId="594506D1" w14:textId="07DA1539" w:rsidR="002F04D9" w:rsidRPr="0017085C" w:rsidRDefault="002F04D9" w:rsidP="00BE6ADA">
            <w:pPr>
              <w:cnfStyle w:val="000000000000" w:firstRow="0" w:lastRow="0" w:firstColumn="0" w:lastColumn="0" w:oddVBand="0" w:evenVBand="0" w:oddHBand="0" w:evenHBand="0" w:firstRowFirstColumn="0" w:firstRowLastColumn="0" w:lastRowFirstColumn="0" w:lastRowLastColumn="0"/>
            </w:pPr>
          </w:p>
        </w:tc>
        <w:tc>
          <w:tcPr>
            <w:tcW w:w="1831" w:type="dxa"/>
          </w:tcPr>
          <w:p w14:paraId="2436AE03" w14:textId="7E81EBEE"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NZ Police</w:t>
            </w:r>
          </w:p>
        </w:tc>
        <w:tc>
          <w:tcPr>
            <w:tcW w:w="2398" w:type="dxa"/>
          </w:tcPr>
          <w:p w14:paraId="60BE7597" w14:textId="544974A0"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 xml:space="preserve">Support through coordination, funding and provision of training </w:t>
            </w:r>
          </w:p>
        </w:tc>
        <w:tc>
          <w:tcPr>
            <w:tcW w:w="2211" w:type="dxa"/>
          </w:tcPr>
          <w:p w14:paraId="6456E357" w14:textId="7C0D4F0A" w:rsidR="002F04D9"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Health Promotion Agency</w:t>
            </w:r>
          </w:p>
          <w:p w14:paraId="259E1C49" w14:textId="56E60FCE" w:rsidR="00340081" w:rsidRDefault="00340081"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Fire and Emergency NZ</w:t>
            </w:r>
          </w:p>
          <w:p w14:paraId="61EF52AF" w14:textId="210BFF89"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Waikato DHB</w:t>
            </w:r>
          </w:p>
          <w:p w14:paraId="55E2D335" w14:textId="77777777"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Sport Waikato</w:t>
            </w:r>
          </w:p>
          <w:p w14:paraId="79CD6B92" w14:textId="4F6D093A"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Waitomo D</w:t>
            </w:r>
            <w:r w:rsidR="000267E4">
              <w:t xml:space="preserve">istrict </w:t>
            </w:r>
            <w:r w:rsidRPr="00114FA2">
              <w:t>C</w:t>
            </w:r>
            <w:r w:rsidR="000267E4">
              <w:t>ouncil</w:t>
            </w:r>
          </w:p>
          <w:p w14:paraId="07DEF213" w14:textId="50A69FF5"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 xml:space="preserve">Violence Free Maniapoto </w:t>
            </w:r>
          </w:p>
          <w:p w14:paraId="23534C81" w14:textId="28622384" w:rsidR="002F04D9" w:rsidRPr="00114FA2" w:rsidRDefault="000267E4"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t>Ō</w:t>
            </w:r>
            <w:r w:rsidR="002F04D9" w:rsidRPr="00114FA2">
              <w:t>torohanga</w:t>
            </w:r>
            <w:proofErr w:type="spellEnd"/>
            <w:r w:rsidR="002F04D9" w:rsidRPr="00114FA2">
              <w:t xml:space="preserve"> D</w:t>
            </w:r>
            <w:r>
              <w:t xml:space="preserve">istrict </w:t>
            </w:r>
            <w:r w:rsidR="002F04D9" w:rsidRPr="00114FA2">
              <w:t>C</w:t>
            </w:r>
            <w:r>
              <w:t>ouncil</w:t>
            </w:r>
          </w:p>
          <w:p w14:paraId="05B20D28" w14:textId="32468180" w:rsidR="002F04D9" w:rsidRPr="00114FA2" w:rsidRDefault="002F04D9" w:rsidP="00C83A09">
            <w:pPr>
              <w:pStyle w:val="ListParagraph"/>
              <w:ind w:left="226"/>
              <w:cnfStyle w:val="000000000000" w:firstRow="0" w:lastRow="0" w:firstColumn="0" w:lastColumn="0" w:oddVBand="0" w:evenVBand="0" w:oddHBand="0" w:evenHBand="0" w:firstRowFirstColumn="0" w:firstRowLastColumn="0" w:lastRowFirstColumn="0" w:lastRowLastColumn="0"/>
            </w:pPr>
          </w:p>
        </w:tc>
      </w:tr>
      <w:tr w:rsidR="002F04D9" w:rsidRPr="008C0C84" w14:paraId="028E1F39" w14:textId="344C9B68"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FE599" w:themeFill="accent4" w:themeFillTint="66"/>
          </w:tcPr>
          <w:p w14:paraId="08001DAC" w14:textId="414F8153" w:rsidR="002F04D9" w:rsidRPr="002F04D9" w:rsidRDefault="002F04D9" w:rsidP="00BE6ADA">
            <w:r>
              <w:t>3.4</w:t>
            </w:r>
          </w:p>
          <w:p w14:paraId="6CEF6F03" w14:textId="77777777" w:rsidR="002F04D9" w:rsidRDefault="002F04D9" w:rsidP="00BE6ADA">
            <w:pPr>
              <w:rPr>
                <w:b w:val="0"/>
                <w:bCs w:val="0"/>
              </w:rPr>
            </w:pPr>
          </w:p>
          <w:p w14:paraId="0CB32769" w14:textId="3882AA92" w:rsidR="002F04D9" w:rsidRDefault="002F04D9" w:rsidP="00BE6ADA">
            <w:r>
              <w:rPr>
                <w:noProof/>
              </w:rPr>
              <w:drawing>
                <wp:inline distT="0" distB="0" distL="0" distR="0" wp14:anchorId="07D66CD9" wp14:editId="481A7116">
                  <wp:extent cx="327660" cy="316230"/>
                  <wp:effectExtent l="0" t="0" r="0" b="7620"/>
                  <wp:docPr id="36"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26" w:type="dxa"/>
          </w:tcPr>
          <w:p w14:paraId="4FFB9AD8" w14:textId="3E4B086B"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 xml:space="preserve">Rangatahi of the </w:t>
            </w:r>
            <w:proofErr w:type="spellStart"/>
            <w:r w:rsidRPr="00114FA2">
              <w:t>Rereahu</w:t>
            </w:r>
            <w:proofErr w:type="spellEnd"/>
            <w:r w:rsidRPr="00114FA2">
              <w:t xml:space="preserve">/Maniapoto iwi catchment will be nurtured to provide a celebration of young people within the </w:t>
            </w:r>
            <w:proofErr w:type="spellStart"/>
            <w:r w:rsidRPr="00114FA2">
              <w:t>rohe</w:t>
            </w:r>
            <w:proofErr w:type="spellEnd"/>
            <w:r w:rsidRPr="00114FA2">
              <w:t>. (By December 2020)</w:t>
            </w:r>
          </w:p>
        </w:tc>
        <w:tc>
          <w:tcPr>
            <w:tcW w:w="3232" w:type="dxa"/>
          </w:tcPr>
          <w:p w14:paraId="1BF2BBFD" w14:textId="0FA0306C" w:rsidR="002F04D9" w:rsidRPr="00DF161D" w:rsidRDefault="0008395B" w:rsidP="00BE6ADA">
            <w:pPr>
              <w:cnfStyle w:val="000000000000" w:firstRow="0" w:lastRow="0" w:firstColumn="0" w:lastColumn="0" w:oddVBand="0" w:evenVBand="0" w:oddHBand="0" w:evenHBand="0" w:firstRowFirstColumn="0" w:firstRowLastColumn="0" w:lastRowFirstColumn="0" w:lastRowLastColumn="0"/>
            </w:pPr>
            <w:r>
              <w:t>At least</w:t>
            </w:r>
            <w:r w:rsidR="002F04D9" w:rsidRPr="00DF161D">
              <w:t xml:space="preserve"> 50 rangatahi participate a positive community-based event alongside a </w:t>
            </w:r>
            <w:r w:rsidR="009B3C20" w:rsidRPr="00DF161D">
              <w:t>community-based</w:t>
            </w:r>
            <w:r w:rsidR="002F04D9" w:rsidRPr="00DF161D">
              <w:t xml:space="preserve"> group and </w:t>
            </w:r>
            <w:proofErr w:type="spellStart"/>
            <w:r w:rsidR="002F04D9" w:rsidRPr="00DF161D">
              <w:t>whānau</w:t>
            </w:r>
            <w:proofErr w:type="spellEnd"/>
            <w:r w:rsidR="002F04D9" w:rsidRPr="00DF161D">
              <w:t xml:space="preserve">. </w:t>
            </w:r>
          </w:p>
          <w:p w14:paraId="543B0D14" w14:textId="1B0EA593"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t xml:space="preserve"> </w:t>
            </w:r>
          </w:p>
          <w:p w14:paraId="6E3F5125" w14:textId="77777777" w:rsidR="002F04D9" w:rsidRDefault="002F04D9" w:rsidP="00BE6ADA">
            <w:pPr>
              <w:cnfStyle w:val="000000000000" w:firstRow="0" w:lastRow="0" w:firstColumn="0" w:lastColumn="0" w:oddVBand="0" w:evenVBand="0" w:oddHBand="0" w:evenHBand="0" w:firstRowFirstColumn="0" w:firstRowLastColumn="0" w:lastRowFirstColumn="0" w:lastRowLastColumn="0"/>
            </w:pPr>
            <w:r w:rsidRPr="00DF161D">
              <w:t xml:space="preserve">Reporting to Te </w:t>
            </w:r>
            <w:proofErr w:type="spellStart"/>
            <w:r w:rsidRPr="00DF161D">
              <w:t>Puni</w:t>
            </w:r>
            <w:proofErr w:type="spellEnd"/>
            <w:r w:rsidRPr="00DF161D">
              <w:t xml:space="preserve"> Kokiri is completed.</w:t>
            </w:r>
          </w:p>
          <w:p w14:paraId="0E90CD61" w14:textId="350725BB" w:rsidR="0008395B" w:rsidRPr="00DF161D" w:rsidRDefault="0008395B" w:rsidP="00BE6ADA">
            <w:pPr>
              <w:cnfStyle w:val="000000000000" w:firstRow="0" w:lastRow="0" w:firstColumn="0" w:lastColumn="0" w:oddVBand="0" w:evenVBand="0" w:oddHBand="0" w:evenHBand="0" w:firstRowFirstColumn="0" w:firstRowLastColumn="0" w:lastRowFirstColumn="0" w:lastRowLastColumn="0"/>
            </w:pPr>
          </w:p>
        </w:tc>
        <w:tc>
          <w:tcPr>
            <w:tcW w:w="1831" w:type="dxa"/>
          </w:tcPr>
          <w:p w14:paraId="0270370D" w14:textId="4823556B"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 xml:space="preserve">Rangatahi of Maniapoto and Ko 1 Aroha  </w:t>
            </w:r>
          </w:p>
        </w:tc>
        <w:tc>
          <w:tcPr>
            <w:tcW w:w="2398" w:type="dxa"/>
          </w:tcPr>
          <w:p w14:paraId="25FC9463" w14:textId="6D63A1F9"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 xml:space="preserve">Funding and support with facilitation of event  </w:t>
            </w:r>
          </w:p>
        </w:tc>
        <w:tc>
          <w:tcPr>
            <w:tcW w:w="2211" w:type="dxa"/>
          </w:tcPr>
          <w:p w14:paraId="5B990A77" w14:textId="77777777"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 xml:space="preserve">Te </w:t>
            </w:r>
            <w:proofErr w:type="spellStart"/>
            <w:r w:rsidRPr="00114FA2">
              <w:t>Puni</w:t>
            </w:r>
            <w:proofErr w:type="spellEnd"/>
            <w:r w:rsidRPr="00114FA2">
              <w:t xml:space="preserve"> Kokiri,</w:t>
            </w:r>
          </w:p>
          <w:p w14:paraId="64E7411A" w14:textId="2F448C07"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Waitomo District Youth Council</w:t>
            </w:r>
          </w:p>
          <w:p w14:paraId="65D56950" w14:textId="603E6C61"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 xml:space="preserve">NZ Police </w:t>
            </w:r>
          </w:p>
        </w:tc>
      </w:tr>
      <w:tr w:rsidR="002F04D9" w:rsidRPr="008C0C84" w14:paraId="3EFDBCB3" w14:textId="7137038B"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FE599" w:themeFill="accent4" w:themeFillTint="66"/>
          </w:tcPr>
          <w:p w14:paraId="1F14DF54" w14:textId="6E847BFF" w:rsidR="002F04D9" w:rsidRPr="002F04D9" w:rsidRDefault="002F04D9" w:rsidP="00BE6ADA">
            <w:r>
              <w:t>3.5</w:t>
            </w:r>
          </w:p>
          <w:p w14:paraId="01B2B88C" w14:textId="77777777" w:rsidR="002F04D9" w:rsidRDefault="002F04D9" w:rsidP="00BE6ADA">
            <w:pPr>
              <w:rPr>
                <w:b w:val="0"/>
                <w:bCs w:val="0"/>
              </w:rPr>
            </w:pPr>
          </w:p>
          <w:p w14:paraId="37A2A1A1" w14:textId="77777777" w:rsidR="002F04D9" w:rsidRDefault="002F04D9" w:rsidP="00BE6ADA">
            <w:pPr>
              <w:rPr>
                <w:b w:val="0"/>
                <w:bCs w:val="0"/>
              </w:rPr>
            </w:pPr>
            <w:r>
              <w:rPr>
                <w:noProof/>
              </w:rPr>
              <w:drawing>
                <wp:inline distT="0" distB="0" distL="0" distR="0" wp14:anchorId="04C4A963" wp14:editId="07A2ECDF">
                  <wp:extent cx="327660" cy="316230"/>
                  <wp:effectExtent l="0" t="0" r="0" b="7620"/>
                  <wp:docPr id="3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5051C44B" w14:textId="77777777" w:rsidR="002F04D9" w:rsidRDefault="002F04D9" w:rsidP="00BE6ADA">
            <w:pPr>
              <w:rPr>
                <w:b w:val="0"/>
                <w:bCs w:val="0"/>
              </w:rPr>
            </w:pPr>
          </w:p>
          <w:p w14:paraId="4180E209" w14:textId="1EAB0D52" w:rsidR="002F04D9" w:rsidRDefault="002F04D9" w:rsidP="00BE6ADA">
            <w:r>
              <w:rPr>
                <w:noProof/>
              </w:rPr>
              <w:drawing>
                <wp:inline distT="0" distB="0" distL="0" distR="0" wp14:anchorId="232ABC1C" wp14:editId="397F564A">
                  <wp:extent cx="342900" cy="330938"/>
                  <wp:effectExtent l="0" t="0" r="0" b="0"/>
                  <wp:docPr id="3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04B57D8A" w14:textId="77777777" w:rsidR="002F04D9" w:rsidRDefault="002F04D9" w:rsidP="00BE6ADA">
            <w:pPr>
              <w:cnfStyle w:val="000000000000" w:firstRow="0" w:lastRow="0" w:firstColumn="0" w:lastColumn="0" w:oddVBand="0" w:evenVBand="0" w:oddHBand="0" w:evenHBand="0" w:firstRowFirstColumn="0" w:firstRowLastColumn="0" w:lastRowFirstColumn="0" w:lastRowLastColumn="0"/>
            </w:pPr>
            <w:r>
              <w:t xml:space="preserve">To provide a positive and safe environment for Maniapoto whanau to meet regularly and be supported to extend their physical activity and </w:t>
            </w:r>
            <w:proofErr w:type="spellStart"/>
            <w:r>
              <w:t>hauora</w:t>
            </w:r>
            <w:proofErr w:type="spellEnd"/>
            <w:r>
              <w:t xml:space="preserve"> aspirations. (By September 2020)</w:t>
            </w:r>
          </w:p>
          <w:p w14:paraId="086C4B04" w14:textId="63A32453" w:rsidR="00847CB1" w:rsidRDefault="00847CB1"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4A40F0AB" w14:textId="39D1D5C4"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t>The Ko 1 Aroha group hosts an open day at their new (</w:t>
            </w:r>
            <w:proofErr w:type="spellStart"/>
            <w:r w:rsidRPr="00DF161D">
              <w:t>Puna</w:t>
            </w:r>
            <w:proofErr w:type="spellEnd"/>
            <w:r w:rsidRPr="00DF161D">
              <w:t xml:space="preserve"> Ora) location and utilises the space as a means of contributing to the health and wellbeing of the </w:t>
            </w:r>
            <w:proofErr w:type="spellStart"/>
            <w:r w:rsidRPr="00DF161D">
              <w:t>whānau</w:t>
            </w:r>
            <w:proofErr w:type="spellEnd"/>
            <w:r w:rsidRPr="00DF161D">
              <w:t xml:space="preserve"> of Maniapoto.</w:t>
            </w:r>
          </w:p>
        </w:tc>
        <w:tc>
          <w:tcPr>
            <w:tcW w:w="1831" w:type="dxa"/>
          </w:tcPr>
          <w:p w14:paraId="3D869778" w14:textId="6423BE1B"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 xml:space="preserve">Ko 1 Aroha  </w:t>
            </w:r>
          </w:p>
        </w:tc>
        <w:tc>
          <w:tcPr>
            <w:tcW w:w="2398" w:type="dxa"/>
          </w:tcPr>
          <w:p w14:paraId="6F6DA737" w14:textId="1A2C81EC"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 xml:space="preserve">Provide facility  </w:t>
            </w:r>
          </w:p>
        </w:tc>
        <w:tc>
          <w:tcPr>
            <w:tcW w:w="2211" w:type="dxa"/>
          </w:tcPr>
          <w:p w14:paraId="5CB4D3E7" w14:textId="0B75BD28" w:rsidR="002F04D9"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t>Waitomo District Council</w:t>
            </w:r>
          </w:p>
        </w:tc>
      </w:tr>
    </w:tbl>
    <w:p w14:paraId="20D5F6C2" w14:textId="51B819C6" w:rsidR="00D102DA" w:rsidRDefault="00D102DA">
      <w:r>
        <w:br w:type="page"/>
      </w:r>
    </w:p>
    <w:p w14:paraId="1AF4A51D" w14:textId="4B68358F" w:rsidR="009902D1" w:rsidRPr="008C0C84" w:rsidRDefault="005C7739" w:rsidP="009902D1">
      <w:pPr>
        <w:pStyle w:val="Heading1"/>
      </w:pPr>
      <w:bookmarkStart w:id="13" w:name="_Toc46931967"/>
      <w:r w:rsidRPr="008C0C84">
        <w:lastRenderedPageBreak/>
        <w:t>Theme</w:t>
      </w:r>
      <w:r w:rsidR="009902D1" w:rsidRPr="008C0C84">
        <w:t xml:space="preserve"> 4: Kotahitanga/Connected Leadership</w:t>
      </w:r>
      <w:bookmarkEnd w:id="13"/>
    </w:p>
    <w:p w14:paraId="366F1105" w14:textId="77777777" w:rsidR="009902D1" w:rsidRPr="008C0C84" w:rsidRDefault="005C7739" w:rsidP="009902D1">
      <w:pPr>
        <w:rPr>
          <w:rFonts w:eastAsiaTheme="minorEastAsia"/>
          <w:b/>
          <w:bCs/>
          <w:spacing w:val="15"/>
          <w:sz w:val="22"/>
          <w:szCs w:val="22"/>
        </w:rPr>
      </w:pPr>
      <w:r w:rsidRPr="008C0C84">
        <w:rPr>
          <w:rFonts w:eastAsiaTheme="minorEastAsia"/>
          <w:b/>
          <w:bCs/>
          <w:spacing w:val="15"/>
          <w:sz w:val="22"/>
          <w:szCs w:val="22"/>
        </w:rPr>
        <w:t xml:space="preserve">Goal 4: </w:t>
      </w:r>
      <w:r w:rsidR="009902D1" w:rsidRPr="008C0C84">
        <w:rPr>
          <w:rFonts w:eastAsiaTheme="minorEastAsia"/>
          <w:b/>
          <w:bCs/>
          <w:spacing w:val="15"/>
          <w:sz w:val="22"/>
          <w:szCs w:val="22"/>
        </w:rPr>
        <w:t>To provide stewardship to manage meaningful partnerships within the community.</w:t>
      </w:r>
    </w:p>
    <w:p w14:paraId="5DECAB3B" w14:textId="77777777" w:rsidR="00EC7AEB" w:rsidRPr="008C0C84" w:rsidRDefault="00EC7AEB" w:rsidP="00EC7AEB">
      <w:pPr>
        <w:spacing w:after="0"/>
        <w:rPr>
          <w:rStyle w:val="IntenseEmphasis"/>
          <w:b/>
          <w:bCs/>
          <w:color w:val="auto"/>
        </w:rPr>
      </w:pPr>
      <w:r w:rsidRPr="008C0C84">
        <w:rPr>
          <w:rStyle w:val="IntenseEmphasis"/>
          <w:b/>
          <w:bCs/>
          <w:color w:val="auto"/>
        </w:rPr>
        <w:t>Community Outcomes</w:t>
      </w:r>
    </w:p>
    <w:p w14:paraId="5B71DC09" w14:textId="77777777" w:rsidR="00EC7AEB" w:rsidRPr="008C0C84" w:rsidRDefault="00EC7AEB" w:rsidP="00EF5982">
      <w:pPr>
        <w:pStyle w:val="ListParagraph"/>
        <w:numPr>
          <w:ilvl w:val="0"/>
          <w:numId w:val="6"/>
        </w:numPr>
        <w:spacing w:after="0"/>
        <w:rPr>
          <w:rStyle w:val="IntenseEmphasis"/>
          <w:color w:val="auto"/>
        </w:rPr>
      </w:pPr>
      <w:r w:rsidRPr="008C0C84">
        <w:rPr>
          <w:rStyle w:val="IntenseEmphasis"/>
          <w:color w:val="auto"/>
        </w:rPr>
        <w:t>Young people are valued and have opportunities for input into the decisions for their district. (Vibrant Communities, Outcome 4)</w:t>
      </w:r>
    </w:p>
    <w:p w14:paraId="3A132ACC" w14:textId="77777777" w:rsidR="00EC7AEB" w:rsidRPr="008C0C84" w:rsidRDefault="00EC7AEB" w:rsidP="00EF5982">
      <w:pPr>
        <w:pStyle w:val="ListParagraph"/>
        <w:numPr>
          <w:ilvl w:val="0"/>
          <w:numId w:val="6"/>
        </w:numPr>
        <w:spacing w:after="0"/>
        <w:rPr>
          <w:rStyle w:val="IntenseEmphasis"/>
          <w:color w:val="auto"/>
        </w:rPr>
      </w:pPr>
      <w:r w:rsidRPr="008C0C84">
        <w:rPr>
          <w:rStyle w:val="IntenseEmphasis"/>
          <w:color w:val="auto"/>
        </w:rPr>
        <w:t>The development of partnerships for the delivery of programmes and services is encouraged and prioritised. (Effective Leadership, Outcome 8)</w:t>
      </w:r>
    </w:p>
    <w:p w14:paraId="0C5DB2AC" w14:textId="77777777" w:rsidR="00EC7AEB" w:rsidRPr="008C0C84" w:rsidRDefault="00EC7AEB" w:rsidP="00EF5982">
      <w:pPr>
        <w:pStyle w:val="ListParagraph"/>
        <w:numPr>
          <w:ilvl w:val="0"/>
          <w:numId w:val="6"/>
        </w:numPr>
        <w:spacing w:after="0"/>
        <w:rPr>
          <w:rStyle w:val="IntenseEmphasis"/>
          <w:color w:val="auto"/>
        </w:rPr>
      </w:pPr>
      <w:r w:rsidRPr="008C0C84">
        <w:rPr>
          <w:rStyle w:val="IntenseEmphasis"/>
          <w:color w:val="auto"/>
        </w:rPr>
        <w:t>Where governance actively seeks to participate and take a leadership role in regional and national initiatives aimed at the development of the District. (Effective Leadership, Outcome 9)</w:t>
      </w:r>
    </w:p>
    <w:p w14:paraId="284C9E01" w14:textId="77777777" w:rsidR="00F052BE" w:rsidRPr="00AF172B" w:rsidRDefault="00F052BE" w:rsidP="00F052BE">
      <w:pPr>
        <w:spacing w:after="0"/>
        <w:rPr>
          <w:rStyle w:val="IntenseEmphasis"/>
          <w:b/>
          <w:bCs/>
          <w:color w:val="auto"/>
        </w:rPr>
      </w:pPr>
      <w:r w:rsidRPr="00AF172B">
        <w:rPr>
          <w:rStyle w:val="IntenseEmphasis"/>
          <w:b/>
          <w:bCs/>
          <w:color w:val="auto"/>
        </w:rPr>
        <w:t>Priorities as per VSW Strategy 2019-2024:</w:t>
      </w:r>
    </w:p>
    <w:p w14:paraId="019C2CCE" w14:textId="24DBCE1B" w:rsidR="00EC7AEB" w:rsidRDefault="00F052BE" w:rsidP="00EF5982">
      <w:pPr>
        <w:pStyle w:val="ListParagraph"/>
        <w:numPr>
          <w:ilvl w:val="0"/>
          <w:numId w:val="6"/>
        </w:numPr>
        <w:rPr>
          <w:rStyle w:val="IntenseEmphasis"/>
          <w:color w:val="auto"/>
        </w:rPr>
      </w:pPr>
      <w:r w:rsidRPr="00F052BE">
        <w:rPr>
          <w:rStyle w:val="IntenseEmphasis"/>
          <w:color w:val="auto"/>
        </w:rPr>
        <w:t xml:space="preserve">Partnerships are developed and priority groups are consulted to inform decision making processes, </w:t>
      </w:r>
      <w:proofErr w:type="gramStart"/>
      <w:r w:rsidRPr="00F052BE">
        <w:rPr>
          <w:rStyle w:val="IntenseEmphasis"/>
          <w:color w:val="auto"/>
        </w:rPr>
        <w:t>in particular Māori</w:t>
      </w:r>
      <w:proofErr w:type="gramEnd"/>
      <w:r w:rsidRPr="00F052BE">
        <w:rPr>
          <w:rStyle w:val="IntenseEmphasis"/>
          <w:color w:val="auto"/>
        </w:rPr>
        <w:t xml:space="preserve"> youth under </w:t>
      </w:r>
      <w:r w:rsidRPr="00847CB1">
        <w:rPr>
          <w:rStyle w:val="IntenseEmphasis"/>
          <w:color w:val="auto"/>
        </w:rPr>
        <w:t>2</w:t>
      </w:r>
      <w:r w:rsidR="00A84FA3">
        <w:rPr>
          <w:rStyle w:val="IntenseEmphasis"/>
          <w:color w:val="auto"/>
        </w:rPr>
        <w:t>4</w:t>
      </w:r>
      <w:r w:rsidRPr="00847CB1">
        <w:rPr>
          <w:rStyle w:val="IntenseEmphasis"/>
          <w:color w:val="auto"/>
        </w:rPr>
        <w:t>yrs</w:t>
      </w:r>
      <w:r w:rsidRPr="00F052BE">
        <w:rPr>
          <w:rStyle w:val="IntenseEmphasis"/>
          <w:color w:val="auto"/>
        </w:rPr>
        <w:t xml:space="preserve"> and youth with disabilities.</w:t>
      </w:r>
    </w:p>
    <w:p w14:paraId="4015E65F" w14:textId="068960AE" w:rsidR="00F052BE" w:rsidRDefault="00F052BE" w:rsidP="00EF5982">
      <w:pPr>
        <w:pStyle w:val="ListParagraph"/>
        <w:numPr>
          <w:ilvl w:val="0"/>
          <w:numId w:val="6"/>
        </w:numPr>
        <w:rPr>
          <w:rStyle w:val="IntenseEmphasis"/>
          <w:color w:val="auto"/>
        </w:rPr>
      </w:pPr>
      <w:r w:rsidRPr="00F052BE">
        <w:rPr>
          <w:rStyle w:val="IntenseEmphasis"/>
          <w:color w:val="auto"/>
        </w:rPr>
        <w:t xml:space="preserve">To take a </w:t>
      </w:r>
      <w:proofErr w:type="gramStart"/>
      <w:r w:rsidR="009B3C20" w:rsidRPr="00F052BE">
        <w:rPr>
          <w:rStyle w:val="IntenseEmphasis"/>
          <w:color w:val="auto"/>
        </w:rPr>
        <w:t>joined</w:t>
      </w:r>
      <w:r w:rsidR="009B3C20">
        <w:rPr>
          <w:rStyle w:val="IntenseEmphasis"/>
          <w:color w:val="auto"/>
        </w:rPr>
        <w:t xml:space="preserve"> </w:t>
      </w:r>
      <w:r w:rsidR="009B3C20" w:rsidRPr="00F052BE">
        <w:rPr>
          <w:rStyle w:val="IntenseEmphasis"/>
          <w:color w:val="auto"/>
        </w:rPr>
        <w:t>up</w:t>
      </w:r>
      <w:proofErr w:type="gramEnd"/>
      <w:r w:rsidRPr="00F052BE">
        <w:rPr>
          <w:rStyle w:val="IntenseEmphasis"/>
          <w:color w:val="auto"/>
        </w:rPr>
        <w:t xml:space="preserve"> approach with service providers and other agencies to better support the community to access services.</w:t>
      </w:r>
    </w:p>
    <w:p w14:paraId="450C5E98" w14:textId="47EFF3BD" w:rsidR="00F052BE" w:rsidRDefault="00F052BE" w:rsidP="00EF5982">
      <w:pPr>
        <w:pStyle w:val="ListParagraph"/>
        <w:numPr>
          <w:ilvl w:val="0"/>
          <w:numId w:val="6"/>
        </w:numPr>
        <w:rPr>
          <w:rStyle w:val="IntenseEmphasis"/>
          <w:color w:val="auto"/>
        </w:rPr>
      </w:pPr>
      <w:r w:rsidRPr="00F052BE">
        <w:rPr>
          <w:rStyle w:val="IntenseEmphasis"/>
          <w:color w:val="auto"/>
        </w:rPr>
        <w:t>To have a strategy and mechanisms in place to respond to Civil Defence emergencies.</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0"/>
        <w:gridCol w:w="1984"/>
        <w:gridCol w:w="1985"/>
      </w:tblGrid>
      <w:tr w:rsidR="00604964" w14:paraId="670D799A" w14:textId="77777777" w:rsidTr="0008395B">
        <w:tc>
          <w:tcPr>
            <w:tcW w:w="5949" w:type="dxa"/>
            <w:gridSpan w:val="3"/>
            <w:shd w:val="clear" w:color="auto" w:fill="F2F2F2" w:themeFill="background1" w:themeFillShade="F2"/>
            <w:vAlign w:val="center"/>
          </w:tcPr>
          <w:p w14:paraId="1DDB6B0E" w14:textId="77777777" w:rsidR="00604964" w:rsidRDefault="00604964" w:rsidP="0054399C">
            <w:pPr>
              <w:jc w:val="center"/>
              <w:rPr>
                <w:rStyle w:val="IntenseEmphasis"/>
                <w:b/>
                <w:bCs/>
                <w:color w:val="auto"/>
              </w:rPr>
            </w:pPr>
            <w:r w:rsidRPr="0049789D">
              <w:rPr>
                <w:rStyle w:val="IntenseEmphasis"/>
                <w:b/>
                <w:bCs/>
                <w:color w:val="auto"/>
              </w:rPr>
              <w:t>Key</w:t>
            </w:r>
          </w:p>
          <w:p w14:paraId="05A6B229" w14:textId="77777777" w:rsidR="00604964" w:rsidRPr="0049789D" w:rsidRDefault="00604964" w:rsidP="0054399C">
            <w:pPr>
              <w:jc w:val="center"/>
              <w:rPr>
                <w:rStyle w:val="IntenseEmphasis"/>
                <w:b/>
                <w:bCs/>
                <w:color w:val="auto"/>
              </w:rPr>
            </w:pPr>
          </w:p>
        </w:tc>
      </w:tr>
      <w:tr w:rsidR="00604964" w14:paraId="14E97867" w14:textId="77777777" w:rsidTr="0008395B">
        <w:tc>
          <w:tcPr>
            <w:tcW w:w="1980" w:type="dxa"/>
            <w:shd w:val="clear" w:color="auto" w:fill="F2F2F2" w:themeFill="background1" w:themeFillShade="F2"/>
            <w:vAlign w:val="center"/>
          </w:tcPr>
          <w:p w14:paraId="0AFEF751" w14:textId="77777777" w:rsidR="00604964" w:rsidRDefault="00604964" w:rsidP="0054399C">
            <w:pPr>
              <w:jc w:val="center"/>
              <w:rPr>
                <w:rStyle w:val="IntenseEmphasis"/>
                <w:i w:val="0"/>
                <w:iCs w:val="0"/>
                <w:color w:val="auto"/>
              </w:rPr>
            </w:pPr>
            <w:r>
              <w:rPr>
                <w:noProof/>
              </w:rPr>
              <w:drawing>
                <wp:inline distT="0" distB="0" distL="0" distR="0" wp14:anchorId="5BBCBB31" wp14:editId="72663458">
                  <wp:extent cx="335280" cy="323584"/>
                  <wp:effectExtent l="0" t="0" r="7620" b="635"/>
                  <wp:docPr id="85"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7262A741" w14:textId="77777777" w:rsidR="00604964" w:rsidRDefault="00604964" w:rsidP="0008395B">
            <w:pPr>
              <w:spacing w:after="80"/>
              <w:jc w:val="center"/>
              <w:rPr>
                <w:rStyle w:val="IntenseEmphasis"/>
                <w:color w:val="auto"/>
              </w:rPr>
            </w:pPr>
            <w:r>
              <w:rPr>
                <w:rStyle w:val="IntenseEmphasis"/>
                <w:i w:val="0"/>
                <w:iCs w:val="0"/>
                <w:color w:val="auto"/>
              </w:rPr>
              <w:t>Carried over</w:t>
            </w:r>
          </w:p>
        </w:tc>
        <w:tc>
          <w:tcPr>
            <w:tcW w:w="1984" w:type="dxa"/>
            <w:shd w:val="clear" w:color="auto" w:fill="F2F2F2" w:themeFill="background1" w:themeFillShade="F2"/>
            <w:vAlign w:val="center"/>
          </w:tcPr>
          <w:p w14:paraId="4DB757BB" w14:textId="77777777" w:rsidR="00604964" w:rsidRDefault="00604964" w:rsidP="0054399C">
            <w:pPr>
              <w:jc w:val="center"/>
              <w:rPr>
                <w:rStyle w:val="IntenseEmphasis"/>
                <w:i w:val="0"/>
                <w:iCs w:val="0"/>
                <w:color w:val="auto"/>
              </w:rPr>
            </w:pPr>
            <w:r>
              <w:rPr>
                <w:noProof/>
              </w:rPr>
              <w:drawing>
                <wp:inline distT="0" distB="0" distL="0" distR="0" wp14:anchorId="55F3033C" wp14:editId="66D00AF5">
                  <wp:extent cx="327660" cy="316230"/>
                  <wp:effectExtent l="0" t="0" r="0" b="7620"/>
                  <wp:docPr id="86"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0DAD892A" w14:textId="4950B062" w:rsidR="00604964" w:rsidRDefault="00604964" w:rsidP="0008395B">
            <w:pPr>
              <w:spacing w:after="80"/>
              <w:jc w:val="center"/>
              <w:rPr>
                <w:rStyle w:val="IntenseEmphasis"/>
                <w:color w:val="auto"/>
              </w:rPr>
            </w:pPr>
            <w:r>
              <w:rPr>
                <w:rStyle w:val="IntenseEmphasis"/>
                <w:i w:val="0"/>
                <w:iCs w:val="0"/>
                <w:color w:val="auto"/>
              </w:rPr>
              <w:t>New</w:t>
            </w:r>
            <w:r w:rsidR="0008395B" w:rsidRPr="0008395B">
              <w:rPr>
                <w:rStyle w:val="IntenseEmphasis"/>
                <w:i w:val="0"/>
                <w:iCs w:val="0"/>
                <w:color w:val="auto"/>
              </w:rPr>
              <w:t xml:space="preserve"> action</w:t>
            </w:r>
          </w:p>
        </w:tc>
        <w:tc>
          <w:tcPr>
            <w:tcW w:w="1985" w:type="dxa"/>
            <w:shd w:val="clear" w:color="auto" w:fill="F2F2F2" w:themeFill="background1" w:themeFillShade="F2"/>
            <w:vAlign w:val="center"/>
          </w:tcPr>
          <w:p w14:paraId="5573B6C5" w14:textId="77777777" w:rsidR="00604964" w:rsidRDefault="00604964" w:rsidP="0054399C">
            <w:pPr>
              <w:jc w:val="center"/>
              <w:rPr>
                <w:rStyle w:val="IntenseEmphasis"/>
                <w:i w:val="0"/>
                <w:iCs w:val="0"/>
                <w:color w:val="auto"/>
              </w:rPr>
            </w:pPr>
            <w:r>
              <w:rPr>
                <w:noProof/>
              </w:rPr>
              <w:drawing>
                <wp:inline distT="0" distB="0" distL="0" distR="0" wp14:anchorId="56414400" wp14:editId="20DA9C87">
                  <wp:extent cx="342900" cy="330835"/>
                  <wp:effectExtent l="0" t="0" r="0" b="0"/>
                  <wp:docPr id="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835"/>
                          </a:xfrm>
                          <a:prstGeom prst="rect">
                            <a:avLst/>
                          </a:prstGeom>
                        </pic:spPr>
                      </pic:pic>
                    </a:graphicData>
                  </a:graphic>
                </wp:inline>
              </w:drawing>
            </w:r>
          </w:p>
          <w:p w14:paraId="53378B57" w14:textId="77777777" w:rsidR="00604964" w:rsidRDefault="00604964" w:rsidP="0008395B">
            <w:pPr>
              <w:spacing w:after="80"/>
              <w:jc w:val="center"/>
              <w:rPr>
                <w:rStyle w:val="IntenseEmphasis"/>
                <w:color w:val="auto"/>
              </w:rPr>
            </w:pPr>
            <w:r>
              <w:rPr>
                <w:rStyle w:val="IntenseEmphasis"/>
                <w:i w:val="0"/>
                <w:iCs w:val="0"/>
                <w:color w:val="auto"/>
              </w:rPr>
              <w:t>Covid recovery</w:t>
            </w:r>
          </w:p>
        </w:tc>
      </w:tr>
    </w:tbl>
    <w:p w14:paraId="34C8FE95" w14:textId="77777777" w:rsidR="00604964" w:rsidRPr="00604964" w:rsidRDefault="00604964" w:rsidP="00604964">
      <w:pPr>
        <w:rPr>
          <w:rStyle w:val="IntenseEmphasis"/>
          <w:color w:val="auto"/>
        </w:rPr>
      </w:pPr>
    </w:p>
    <w:tbl>
      <w:tblPr>
        <w:tblStyle w:val="GridTable1Light-Accent2"/>
        <w:tblW w:w="13745" w:type="dxa"/>
        <w:tblLook w:val="04A0" w:firstRow="1" w:lastRow="0" w:firstColumn="1" w:lastColumn="0" w:noHBand="0" w:noVBand="1"/>
      </w:tblPr>
      <w:tblGrid>
        <w:gridCol w:w="760"/>
        <w:gridCol w:w="3248"/>
        <w:gridCol w:w="3254"/>
        <w:gridCol w:w="1843"/>
        <w:gridCol w:w="2414"/>
        <w:gridCol w:w="2226"/>
      </w:tblGrid>
      <w:tr w:rsidR="002F04D9" w:rsidRPr="0000118E" w14:paraId="5DA2766D" w14:textId="5C71EF85" w:rsidTr="002F04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1EE7B82A" w14:textId="71202D1C" w:rsidR="002F04D9" w:rsidRPr="0000118E" w:rsidRDefault="002F04D9" w:rsidP="00BE6ADA">
            <w:r w:rsidRPr="0000118E">
              <w:t>#</w:t>
            </w:r>
          </w:p>
        </w:tc>
        <w:tc>
          <w:tcPr>
            <w:tcW w:w="3226" w:type="dxa"/>
            <w:shd w:val="clear" w:color="auto" w:fill="F7CAAC" w:themeFill="accent2" w:themeFillTint="66"/>
          </w:tcPr>
          <w:p w14:paraId="3A90E33F" w14:textId="2342DF35" w:rsidR="002F04D9" w:rsidRPr="0000118E"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rsidRPr="0000118E">
              <w:t xml:space="preserve">Specific </w:t>
            </w:r>
            <w:r>
              <w:t>a</w:t>
            </w:r>
            <w:r w:rsidRPr="0000118E">
              <w:t>ctions</w:t>
            </w:r>
            <w:r>
              <w:t xml:space="preserve"> and timeframe</w:t>
            </w:r>
          </w:p>
        </w:tc>
        <w:tc>
          <w:tcPr>
            <w:tcW w:w="3232" w:type="dxa"/>
            <w:shd w:val="clear" w:color="auto" w:fill="F7CAAC" w:themeFill="accent2" w:themeFillTint="66"/>
          </w:tcPr>
          <w:p w14:paraId="18970EAF" w14:textId="7665C614" w:rsidR="002F04D9" w:rsidRPr="00DF161D"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rsidRPr="00DF161D">
              <w:t>Success measures</w:t>
            </w:r>
          </w:p>
        </w:tc>
        <w:tc>
          <w:tcPr>
            <w:tcW w:w="1831" w:type="dxa"/>
            <w:shd w:val="clear" w:color="auto" w:fill="F7CAAC" w:themeFill="accent2" w:themeFillTint="66"/>
          </w:tcPr>
          <w:p w14:paraId="636AC65F" w14:textId="213B3939" w:rsidR="002F04D9" w:rsidRPr="001040A2"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rsidRPr="001040A2">
              <w:t>Lead</w:t>
            </w:r>
          </w:p>
        </w:tc>
        <w:tc>
          <w:tcPr>
            <w:tcW w:w="2398" w:type="dxa"/>
            <w:shd w:val="clear" w:color="auto" w:fill="F7CAAC" w:themeFill="accent2" w:themeFillTint="66"/>
          </w:tcPr>
          <w:p w14:paraId="1249063A" w14:textId="757C4B3A" w:rsidR="002F04D9" w:rsidRPr="0000118E"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t>Partner</w:t>
            </w:r>
            <w:r w:rsidRPr="0000118E">
              <w:t xml:space="preserve"> actions</w:t>
            </w:r>
          </w:p>
        </w:tc>
        <w:tc>
          <w:tcPr>
            <w:tcW w:w="2211" w:type="dxa"/>
            <w:shd w:val="clear" w:color="auto" w:fill="F7CAAC" w:themeFill="accent2" w:themeFillTint="66"/>
          </w:tcPr>
          <w:p w14:paraId="16809F23" w14:textId="21797C13" w:rsidR="002F04D9" w:rsidRPr="0000118E" w:rsidRDefault="002F04D9" w:rsidP="00BE6ADA">
            <w:pPr>
              <w:cnfStyle w:val="100000000000" w:firstRow="1" w:lastRow="0" w:firstColumn="0" w:lastColumn="0" w:oddVBand="0" w:evenVBand="0" w:oddHBand="0" w:evenHBand="0" w:firstRowFirstColumn="0" w:firstRowLastColumn="0" w:lastRowFirstColumn="0" w:lastRowLastColumn="0"/>
              <w:rPr>
                <w:b w:val="0"/>
                <w:bCs w:val="0"/>
              </w:rPr>
            </w:pPr>
            <w:r>
              <w:t>Partners</w:t>
            </w:r>
          </w:p>
        </w:tc>
      </w:tr>
      <w:tr w:rsidR="002F04D9" w:rsidRPr="00127D35" w14:paraId="6B2B32E7" w14:textId="5825B89B"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103CDD47" w14:textId="2E7460C9" w:rsidR="002F04D9" w:rsidRPr="00114FA2" w:rsidRDefault="002F04D9" w:rsidP="00BE6ADA">
            <w:pPr>
              <w:rPr>
                <w:b w:val="0"/>
                <w:bCs w:val="0"/>
              </w:rPr>
            </w:pPr>
            <w:r>
              <w:t>4.1</w:t>
            </w:r>
          </w:p>
          <w:p w14:paraId="4706B67F" w14:textId="77777777" w:rsidR="002F04D9" w:rsidRPr="00114FA2" w:rsidRDefault="002F04D9" w:rsidP="00BE6ADA">
            <w:pPr>
              <w:rPr>
                <w:b w:val="0"/>
                <w:bCs w:val="0"/>
              </w:rPr>
            </w:pPr>
          </w:p>
          <w:p w14:paraId="3CA61A66" w14:textId="67941002" w:rsidR="002F04D9" w:rsidRPr="00114FA2" w:rsidRDefault="002F04D9" w:rsidP="00BE6ADA">
            <w:r w:rsidRPr="00114FA2">
              <w:rPr>
                <w:noProof/>
              </w:rPr>
              <w:drawing>
                <wp:inline distT="0" distB="0" distL="0" distR="0" wp14:anchorId="36370FD1" wp14:editId="79669EC3">
                  <wp:extent cx="335280" cy="323584"/>
                  <wp:effectExtent l="0" t="0" r="7620" b="635"/>
                  <wp:docPr id="44"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tc>
        <w:tc>
          <w:tcPr>
            <w:tcW w:w="3226" w:type="dxa"/>
          </w:tcPr>
          <w:p w14:paraId="2DF3236F" w14:textId="77777777" w:rsidR="002F04D9" w:rsidRDefault="002F04D9" w:rsidP="00BE6ADA">
            <w:pPr>
              <w:cnfStyle w:val="000000000000" w:firstRow="0" w:lastRow="0" w:firstColumn="0" w:lastColumn="0" w:oddVBand="0" w:evenVBand="0" w:oddHBand="0" w:evenHBand="0" w:firstRowFirstColumn="0" w:firstRowLastColumn="0" w:lastRowFirstColumn="0" w:lastRowLastColumn="0"/>
            </w:pPr>
            <w:r w:rsidRPr="00114FA2">
              <w:t xml:space="preserve">Addition of a Vibrant Safe Waitomo representative to the Maternity Resource Centre Governance Group to partner in a </w:t>
            </w:r>
            <w:proofErr w:type="gramStart"/>
            <w:r w:rsidRPr="00114FA2">
              <w:t>joined up</w:t>
            </w:r>
            <w:proofErr w:type="gramEnd"/>
            <w:r w:rsidRPr="00114FA2">
              <w:t xml:space="preserve"> approach to addressing inequities experienced by the very youngest of residents. (By June 202</w:t>
            </w:r>
            <w:r w:rsidR="00A84FA3">
              <w:t>1</w:t>
            </w:r>
            <w:r w:rsidRPr="00114FA2">
              <w:t>)</w:t>
            </w:r>
          </w:p>
          <w:p w14:paraId="4B4F9CFC" w14:textId="20EFE363" w:rsidR="00847CB1" w:rsidRPr="00114FA2" w:rsidRDefault="00847CB1"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04E0C071" w14:textId="24C05186"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t>New ways of working together and opportunities for collaboration between Vibrant Safe Waitomo and the Maternity Resource Centre are identified.</w:t>
            </w:r>
          </w:p>
        </w:tc>
        <w:tc>
          <w:tcPr>
            <w:tcW w:w="1831" w:type="dxa"/>
          </w:tcPr>
          <w:p w14:paraId="484658E5" w14:textId="761B0020"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Maternity Resource Centre</w:t>
            </w:r>
          </w:p>
        </w:tc>
        <w:tc>
          <w:tcPr>
            <w:tcW w:w="2398" w:type="dxa"/>
          </w:tcPr>
          <w:p w14:paraId="4DCD31DE" w14:textId="184C581E"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Resource and coordination</w:t>
            </w:r>
          </w:p>
        </w:tc>
        <w:tc>
          <w:tcPr>
            <w:tcW w:w="2211" w:type="dxa"/>
          </w:tcPr>
          <w:p w14:paraId="53FEE1F8" w14:textId="3257BE8D"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Waitomo District Council</w:t>
            </w:r>
          </w:p>
        </w:tc>
      </w:tr>
      <w:tr w:rsidR="002F04D9" w:rsidRPr="008C0C84" w14:paraId="06A9567B"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2879B98F" w14:textId="7F174E29" w:rsidR="002F04D9" w:rsidRPr="00114FA2" w:rsidRDefault="002F04D9" w:rsidP="00BE6ADA">
            <w:pPr>
              <w:rPr>
                <w:b w:val="0"/>
                <w:bCs w:val="0"/>
              </w:rPr>
            </w:pPr>
            <w:r>
              <w:t>4.2</w:t>
            </w:r>
          </w:p>
          <w:p w14:paraId="1625AF4F" w14:textId="77777777" w:rsidR="002F04D9" w:rsidRPr="00114FA2" w:rsidRDefault="002F04D9" w:rsidP="00BE6ADA">
            <w:pPr>
              <w:rPr>
                <w:b w:val="0"/>
                <w:bCs w:val="0"/>
              </w:rPr>
            </w:pPr>
          </w:p>
          <w:p w14:paraId="0B3A25E0" w14:textId="77777777" w:rsidR="002F04D9" w:rsidRPr="00114FA2" w:rsidRDefault="002F04D9" w:rsidP="00BE6ADA">
            <w:pPr>
              <w:rPr>
                <w:b w:val="0"/>
                <w:bCs w:val="0"/>
              </w:rPr>
            </w:pPr>
            <w:r w:rsidRPr="00114FA2">
              <w:rPr>
                <w:noProof/>
              </w:rPr>
              <w:drawing>
                <wp:inline distT="0" distB="0" distL="0" distR="0" wp14:anchorId="5F1D8F30" wp14:editId="0C0B1DE6">
                  <wp:extent cx="335280" cy="323584"/>
                  <wp:effectExtent l="0" t="0" r="7620" b="635"/>
                  <wp:docPr id="46"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withrightarrow.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323584"/>
                          </a:xfrm>
                          <a:prstGeom prst="rect">
                            <a:avLst/>
                          </a:prstGeom>
                        </pic:spPr>
                      </pic:pic>
                    </a:graphicData>
                  </a:graphic>
                </wp:inline>
              </w:drawing>
            </w:r>
          </w:p>
          <w:p w14:paraId="343FA485" w14:textId="77777777" w:rsidR="002F04D9" w:rsidRPr="00114FA2" w:rsidRDefault="002F04D9" w:rsidP="00BE6ADA">
            <w:pPr>
              <w:rPr>
                <w:b w:val="0"/>
                <w:bCs w:val="0"/>
              </w:rPr>
            </w:pPr>
          </w:p>
          <w:p w14:paraId="15398CBB" w14:textId="0897599D" w:rsidR="002F04D9" w:rsidRPr="00114FA2" w:rsidRDefault="002F04D9" w:rsidP="00BE6ADA">
            <w:r w:rsidRPr="00114FA2">
              <w:rPr>
                <w:noProof/>
              </w:rPr>
              <w:drawing>
                <wp:inline distT="0" distB="0" distL="0" distR="0" wp14:anchorId="3155809A" wp14:editId="38336000">
                  <wp:extent cx="342900" cy="330938"/>
                  <wp:effectExtent l="0" t="0" r="0" b="0"/>
                  <wp:docPr id="4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0B160F7A" w14:textId="77777777" w:rsidR="002F04D9" w:rsidRDefault="002F04D9" w:rsidP="00BE6ADA">
            <w:pPr>
              <w:cnfStyle w:val="000000000000" w:firstRow="0" w:lastRow="0" w:firstColumn="0" w:lastColumn="0" w:oddVBand="0" w:evenVBand="0" w:oddHBand="0" w:evenHBand="0" w:firstRowFirstColumn="0" w:firstRowLastColumn="0" w:lastRowFirstColumn="0" w:lastRowLastColumn="0"/>
            </w:pPr>
            <w:r w:rsidRPr="00114FA2">
              <w:lastRenderedPageBreak/>
              <w:t xml:space="preserve">Investigate opportunities for the Vibrant Safe Waitomo Strategy and future Action Plans to align with the </w:t>
            </w:r>
            <w:r w:rsidRPr="00114FA2">
              <w:lastRenderedPageBreak/>
              <w:t>Sustainable Development Goals work undertaken by the Waikato Wellbeing Project. (By June 202</w:t>
            </w:r>
            <w:r>
              <w:t>1</w:t>
            </w:r>
            <w:r w:rsidRPr="00114FA2">
              <w:t>)</w:t>
            </w:r>
          </w:p>
          <w:p w14:paraId="5BD898DB" w14:textId="147FEF8F" w:rsidR="00EC3DC7" w:rsidRPr="00114FA2" w:rsidRDefault="00EC3DC7"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1F6CE8DF" w14:textId="06486DD1"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lastRenderedPageBreak/>
              <w:t xml:space="preserve">Vibrant Safe Waitomo aligns with the Sustainable Development Goals and has specific actions in place </w:t>
            </w:r>
            <w:r w:rsidRPr="00DF161D">
              <w:lastRenderedPageBreak/>
              <w:t>supported by the Waikato Wellbeing Project.</w:t>
            </w:r>
          </w:p>
        </w:tc>
        <w:tc>
          <w:tcPr>
            <w:tcW w:w="1831" w:type="dxa"/>
          </w:tcPr>
          <w:p w14:paraId="302E6849" w14:textId="26FEDC30"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lastRenderedPageBreak/>
              <w:t>Waitomo District Council</w:t>
            </w:r>
          </w:p>
        </w:tc>
        <w:tc>
          <w:tcPr>
            <w:tcW w:w="2398" w:type="dxa"/>
          </w:tcPr>
          <w:p w14:paraId="7F6397FA" w14:textId="1A51E2D3" w:rsidR="002F04D9" w:rsidRPr="00114FA2" w:rsidRDefault="002F04D9" w:rsidP="00BE6ADA">
            <w:pPr>
              <w:cnfStyle w:val="000000000000" w:firstRow="0" w:lastRow="0" w:firstColumn="0" w:lastColumn="0" w:oddVBand="0" w:evenVBand="0" w:oddHBand="0" w:evenHBand="0" w:firstRowFirstColumn="0" w:firstRowLastColumn="0" w:lastRowFirstColumn="0" w:lastRowLastColumn="0"/>
            </w:pPr>
            <w:r w:rsidRPr="00114FA2">
              <w:t>Connections to regional networks</w:t>
            </w:r>
          </w:p>
        </w:tc>
        <w:tc>
          <w:tcPr>
            <w:tcW w:w="2211" w:type="dxa"/>
          </w:tcPr>
          <w:p w14:paraId="2ACA3B65" w14:textId="527773C5" w:rsidR="002F04D9" w:rsidRPr="00114FA2"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114FA2">
              <w:t>Vibrant Safe Waitomo Regional Coalition</w:t>
            </w:r>
          </w:p>
        </w:tc>
      </w:tr>
      <w:tr w:rsidR="002F04D9" w:rsidRPr="008C0C84" w14:paraId="7BD83798" w14:textId="71924D43"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24A6EF98" w14:textId="7CCECE2F" w:rsidR="002F04D9" w:rsidRPr="002F04D9" w:rsidRDefault="002F04D9" w:rsidP="00BE6ADA">
            <w:bookmarkStart w:id="14" w:name="_Hlk46927845"/>
            <w:r>
              <w:t>4.3</w:t>
            </w:r>
          </w:p>
          <w:p w14:paraId="15BC0886" w14:textId="77777777" w:rsidR="002F04D9" w:rsidRDefault="002F04D9" w:rsidP="00BE6ADA">
            <w:pPr>
              <w:rPr>
                <w:b w:val="0"/>
                <w:bCs w:val="0"/>
              </w:rPr>
            </w:pPr>
          </w:p>
          <w:p w14:paraId="4728A421" w14:textId="77777777" w:rsidR="002F04D9" w:rsidRDefault="002F04D9" w:rsidP="00BE6ADA">
            <w:pPr>
              <w:rPr>
                <w:b w:val="0"/>
                <w:bCs w:val="0"/>
              </w:rPr>
            </w:pPr>
            <w:r>
              <w:rPr>
                <w:noProof/>
              </w:rPr>
              <w:drawing>
                <wp:inline distT="0" distB="0" distL="0" distR="0" wp14:anchorId="2ECB397B" wp14:editId="4568E698">
                  <wp:extent cx="327660" cy="316230"/>
                  <wp:effectExtent l="0" t="0" r="0" b="7620"/>
                  <wp:docPr id="40"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5262E6EF" w14:textId="77777777" w:rsidR="002F04D9" w:rsidRDefault="002F04D9" w:rsidP="00BE6ADA">
            <w:pPr>
              <w:rPr>
                <w:b w:val="0"/>
                <w:bCs w:val="0"/>
              </w:rPr>
            </w:pPr>
          </w:p>
          <w:p w14:paraId="3B2B55AC" w14:textId="3742488D" w:rsidR="002F04D9" w:rsidRDefault="002F04D9" w:rsidP="00BE6ADA">
            <w:r>
              <w:rPr>
                <w:noProof/>
              </w:rPr>
              <w:drawing>
                <wp:inline distT="0" distB="0" distL="0" distR="0" wp14:anchorId="04E60804" wp14:editId="07CE3D2D">
                  <wp:extent cx="342900" cy="330938"/>
                  <wp:effectExtent l="0" t="0" r="0" b="0"/>
                  <wp:docPr id="5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7B3ACD5E" w14:textId="6F9BEB0D" w:rsidR="00EC3DC7" w:rsidRDefault="002F04D9" w:rsidP="00BE6ADA">
            <w:pPr>
              <w:cnfStyle w:val="000000000000" w:firstRow="0" w:lastRow="0" w:firstColumn="0" w:lastColumn="0" w:oddVBand="0" w:evenVBand="0" w:oddHBand="0" w:evenHBand="0" w:firstRowFirstColumn="0" w:firstRowLastColumn="0" w:lastRowFirstColumn="0" w:lastRowLastColumn="0"/>
              <w:rPr>
                <w:rFonts w:cs="Arial"/>
                <w:lang w:val="en-US"/>
              </w:rPr>
            </w:pPr>
            <w:r w:rsidRPr="00AB05E1">
              <w:rPr>
                <w:rFonts w:cs="Arial"/>
                <w:lang w:val="en-US"/>
              </w:rPr>
              <w:t xml:space="preserve">Host an event for local businesses to inform them of support available through Waikato’s </w:t>
            </w:r>
            <w:r w:rsidR="00EC3DC7">
              <w:rPr>
                <w:rFonts w:cs="Arial"/>
                <w:lang w:val="en-US"/>
              </w:rPr>
              <w:t>R</w:t>
            </w:r>
            <w:r w:rsidRPr="00AB05E1">
              <w:rPr>
                <w:rFonts w:cs="Arial"/>
                <w:lang w:val="en-US"/>
              </w:rPr>
              <w:t xml:space="preserve">egional </w:t>
            </w:r>
            <w:r w:rsidR="00EC3DC7">
              <w:rPr>
                <w:rFonts w:cs="Arial"/>
                <w:lang w:val="en-US"/>
              </w:rPr>
              <w:t>E</w:t>
            </w:r>
            <w:r w:rsidRPr="00AB05E1">
              <w:rPr>
                <w:rFonts w:cs="Arial"/>
                <w:lang w:val="en-US"/>
              </w:rPr>
              <w:t xml:space="preserve">conomic </w:t>
            </w:r>
            <w:r w:rsidR="00EC3DC7">
              <w:rPr>
                <w:rFonts w:cs="Arial"/>
                <w:lang w:val="en-US"/>
              </w:rPr>
              <w:t>D</w:t>
            </w:r>
            <w:r w:rsidRPr="00AB05E1">
              <w:rPr>
                <w:rFonts w:cs="Arial"/>
                <w:lang w:val="en-US"/>
              </w:rPr>
              <w:t xml:space="preserve">evelopment </w:t>
            </w:r>
            <w:r w:rsidR="00EC3DC7">
              <w:rPr>
                <w:rFonts w:cs="Arial"/>
                <w:lang w:val="en-US"/>
              </w:rPr>
              <w:t>A</w:t>
            </w:r>
            <w:r w:rsidRPr="00AB05E1">
              <w:rPr>
                <w:rFonts w:cs="Arial"/>
                <w:lang w:val="en-US"/>
              </w:rPr>
              <w:t>gency, Te Waka. (By December 2020)</w:t>
            </w:r>
          </w:p>
          <w:p w14:paraId="08827650" w14:textId="4395031E" w:rsidR="00EC3DC7" w:rsidRPr="00AB05E1" w:rsidRDefault="00EC3DC7"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662972E4" w14:textId="48FF039E" w:rsidR="002F04D9" w:rsidRPr="00AB05E1" w:rsidRDefault="0017085C" w:rsidP="00BE6ADA">
            <w:pPr>
              <w:cnfStyle w:val="000000000000" w:firstRow="0" w:lastRow="0" w:firstColumn="0" w:lastColumn="0" w:oddVBand="0" w:evenVBand="0" w:oddHBand="0" w:evenHBand="0" w:firstRowFirstColumn="0" w:firstRowLastColumn="0" w:lastRowFirstColumn="0" w:lastRowLastColumn="0"/>
            </w:pPr>
            <w:r>
              <w:rPr>
                <w:rFonts w:cs="Arial"/>
                <w:lang w:val="en-US"/>
              </w:rPr>
              <w:t>One event is held by December 2020.</w:t>
            </w:r>
          </w:p>
        </w:tc>
        <w:tc>
          <w:tcPr>
            <w:tcW w:w="1831" w:type="dxa"/>
          </w:tcPr>
          <w:p w14:paraId="100191D7" w14:textId="7681A1CF" w:rsidR="002F04D9" w:rsidRPr="00AB05E1" w:rsidRDefault="002F04D9" w:rsidP="00BE6ADA">
            <w:pPr>
              <w:cnfStyle w:val="000000000000" w:firstRow="0" w:lastRow="0" w:firstColumn="0" w:lastColumn="0" w:oddVBand="0" w:evenVBand="0" w:oddHBand="0" w:evenHBand="0" w:firstRowFirstColumn="0" w:firstRowLastColumn="0" w:lastRowFirstColumn="0" w:lastRowLastColumn="0"/>
            </w:pPr>
            <w:r w:rsidRPr="00AB05E1">
              <w:t>Legendary Te Kuiti</w:t>
            </w:r>
          </w:p>
        </w:tc>
        <w:tc>
          <w:tcPr>
            <w:tcW w:w="2398" w:type="dxa"/>
          </w:tcPr>
          <w:p w14:paraId="2744901E" w14:textId="0E3A4F70" w:rsidR="002F04D9" w:rsidRPr="00AB05E1" w:rsidRDefault="002F04D9" w:rsidP="00BE6ADA">
            <w:pPr>
              <w:cnfStyle w:val="000000000000" w:firstRow="0" w:lastRow="0" w:firstColumn="0" w:lastColumn="0" w:oddVBand="0" w:evenVBand="0" w:oddHBand="0" w:evenHBand="0" w:firstRowFirstColumn="0" w:firstRowLastColumn="0" w:lastRowFirstColumn="0" w:lastRowLastColumn="0"/>
            </w:pPr>
            <w:r w:rsidRPr="00AB05E1">
              <w:rPr>
                <w:rFonts w:cs="Arial"/>
                <w:lang w:val="en-US"/>
              </w:rPr>
              <w:t>Meeting attendees and venue sponsorship</w:t>
            </w:r>
          </w:p>
        </w:tc>
        <w:tc>
          <w:tcPr>
            <w:tcW w:w="2211" w:type="dxa"/>
          </w:tcPr>
          <w:p w14:paraId="334A9827" w14:textId="77777777" w:rsidR="002F04D9" w:rsidRPr="00AB05E1"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B05E1">
              <w:t xml:space="preserve">Te Waka </w:t>
            </w:r>
          </w:p>
          <w:p w14:paraId="3CC665DD" w14:textId="189550D4" w:rsidR="002F04D9" w:rsidRPr="00AB05E1"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B05E1">
              <w:t xml:space="preserve">Ministry of Social Development </w:t>
            </w:r>
          </w:p>
          <w:p w14:paraId="0C598C6B" w14:textId="77777777" w:rsidR="002F04D9" w:rsidRPr="00AB05E1" w:rsidRDefault="002F04D9" w:rsidP="00BE6ADA">
            <w:pPr>
              <w:pStyle w:val="ListParagraph"/>
              <w:ind w:left="226"/>
              <w:cnfStyle w:val="000000000000" w:firstRow="0" w:lastRow="0" w:firstColumn="0" w:lastColumn="0" w:oddVBand="0" w:evenVBand="0" w:oddHBand="0" w:evenHBand="0" w:firstRowFirstColumn="0" w:firstRowLastColumn="0" w:lastRowFirstColumn="0" w:lastRowLastColumn="0"/>
            </w:pPr>
          </w:p>
        </w:tc>
      </w:tr>
      <w:tr w:rsidR="002F04D9" w:rsidRPr="008C0C84" w14:paraId="543AFAC0" w14:textId="7DD3B2C3"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208AC430" w14:textId="77260C4C" w:rsidR="002F04D9" w:rsidRPr="002F04D9" w:rsidRDefault="002F04D9" w:rsidP="00BE6ADA">
            <w:r>
              <w:t>4.4</w:t>
            </w:r>
          </w:p>
          <w:p w14:paraId="20E0FB12" w14:textId="77777777" w:rsidR="002F04D9" w:rsidRDefault="002F04D9" w:rsidP="00BE6ADA">
            <w:pPr>
              <w:rPr>
                <w:b w:val="0"/>
                <w:bCs w:val="0"/>
              </w:rPr>
            </w:pPr>
          </w:p>
          <w:p w14:paraId="34D5D198" w14:textId="77777777" w:rsidR="002F04D9" w:rsidRDefault="002F04D9" w:rsidP="00BE6ADA">
            <w:pPr>
              <w:rPr>
                <w:b w:val="0"/>
                <w:bCs w:val="0"/>
              </w:rPr>
            </w:pPr>
            <w:r>
              <w:rPr>
                <w:noProof/>
              </w:rPr>
              <w:drawing>
                <wp:inline distT="0" distB="0" distL="0" distR="0" wp14:anchorId="6986978F" wp14:editId="6B7145B4">
                  <wp:extent cx="327660" cy="316230"/>
                  <wp:effectExtent l="0" t="0" r="0" b="7620"/>
                  <wp:docPr id="4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0488247B" w14:textId="77777777" w:rsidR="002F04D9" w:rsidRDefault="002F04D9" w:rsidP="00BE6ADA">
            <w:pPr>
              <w:rPr>
                <w:b w:val="0"/>
                <w:bCs w:val="0"/>
              </w:rPr>
            </w:pPr>
          </w:p>
          <w:p w14:paraId="4FAC6D0D" w14:textId="75EC4478" w:rsidR="002F04D9" w:rsidRDefault="002F04D9" w:rsidP="00BE6ADA">
            <w:r>
              <w:rPr>
                <w:noProof/>
              </w:rPr>
              <w:drawing>
                <wp:inline distT="0" distB="0" distL="0" distR="0" wp14:anchorId="040B9BDE" wp14:editId="4C675942">
                  <wp:extent cx="342900" cy="330938"/>
                  <wp:effectExtent l="0" t="0" r="0" b="0"/>
                  <wp:docPr id="5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24E077B2" w14:textId="65F609A7" w:rsidR="002F04D9" w:rsidRPr="00AB05E1" w:rsidRDefault="002F04D9" w:rsidP="00BE6ADA">
            <w:pPr>
              <w:cnfStyle w:val="000000000000" w:firstRow="0" w:lastRow="0" w:firstColumn="0" w:lastColumn="0" w:oddVBand="0" w:evenVBand="0" w:oddHBand="0" w:evenHBand="0" w:firstRowFirstColumn="0" w:firstRowLastColumn="0" w:lastRowFirstColumn="0" w:lastRowLastColumn="0"/>
            </w:pPr>
            <w:r w:rsidRPr="00AB05E1">
              <w:rPr>
                <w:rFonts w:cs="Arial"/>
                <w:lang w:val="en-US"/>
              </w:rPr>
              <w:t xml:space="preserve">Host an event for local tourism providers to inform them of the support available through the </w:t>
            </w:r>
            <w:r w:rsidR="00EC3DC7">
              <w:rPr>
                <w:rFonts w:cs="Arial"/>
                <w:lang w:val="en-US"/>
              </w:rPr>
              <w:t>R</w:t>
            </w:r>
            <w:r w:rsidRPr="00AB05E1">
              <w:rPr>
                <w:rFonts w:cs="Arial"/>
                <w:lang w:val="en-US"/>
              </w:rPr>
              <w:t xml:space="preserve">egional </w:t>
            </w:r>
            <w:r w:rsidR="00EC3DC7">
              <w:rPr>
                <w:rFonts w:cs="Arial"/>
                <w:lang w:val="en-US"/>
              </w:rPr>
              <w:t>T</w:t>
            </w:r>
            <w:r w:rsidRPr="00AB05E1">
              <w:rPr>
                <w:rFonts w:cs="Arial"/>
                <w:lang w:val="en-US"/>
              </w:rPr>
              <w:t>ourism operator,</w:t>
            </w:r>
            <w:r w:rsidR="00A84FA3">
              <w:rPr>
                <w:rFonts w:cs="Arial"/>
                <w:lang w:val="en-US"/>
              </w:rPr>
              <w:t xml:space="preserve"> </w:t>
            </w:r>
            <w:r w:rsidR="00EC3DC7">
              <w:rPr>
                <w:rFonts w:cs="Arial"/>
                <w:lang w:val="en-US"/>
              </w:rPr>
              <w:t xml:space="preserve">Hamilton </w:t>
            </w:r>
            <w:r w:rsidR="0008395B">
              <w:rPr>
                <w:rFonts w:cs="Arial"/>
                <w:lang w:val="en-US"/>
              </w:rPr>
              <w:t xml:space="preserve">&amp; </w:t>
            </w:r>
            <w:r w:rsidR="00EC3DC7">
              <w:rPr>
                <w:rFonts w:cs="Arial"/>
                <w:lang w:val="en-US"/>
              </w:rPr>
              <w:t>Waikato Touri</w:t>
            </w:r>
            <w:r w:rsidR="0008395B">
              <w:rPr>
                <w:rFonts w:cs="Arial"/>
                <w:lang w:val="en-US"/>
              </w:rPr>
              <w:t>sm</w:t>
            </w:r>
            <w:r w:rsidRPr="00AB05E1">
              <w:rPr>
                <w:rFonts w:cs="Arial"/>
                <w:lang w:val="en-US"/>
              </w:rPr>
              <w:t>. (By December 2020)</w:t>
            </w:r>
          </w:p>
        </w:tc>
        <w:tc>
          <w:tcPr>
            <w:tcW w:w="3232" w:type="dxa"/>
          </w:tcPr>
          <w:p w14:paraId="549B5B60" w14:textId="0895CF4B" w:rsidR="002F04D9" w:rsidRPr="00AB05E1" w:rsidRDefault="0017085C" w:rsidP="00BE6ADA">
            <w:pPr>
              <w:cnfStyle w:val="000000000000" w:firstRow="0" w:lastRow="0" w:firstColumn="0" w:lastColumn="0" w:oddVBand="0" w:evenVBand="0" w:oddHBand="0" w:evenHBand="0" w:firstRowFirstColumn="0" w:firstRowLastColumn="0" w:lastRowFirstColumn="0" w:lastRowLastColumn="0"/>
            </w:pPr>
            <w:r>
              <w:rPr>
                <w:rFonts w:cs="Arial"/>
                <w:lang w:val="en-US"/>
              </w:rPr>
              <w:t>One event is held by December 2020.</w:t>
            </w:r>
          </w:p>
        </w:tc>
        <w:tc>
          <w:tcPr>
            <w:tcW w:w="1831" w:type="dxa"/>
          </w:tcPr>
          <w:p w14:paraId="525CB7B0" w14:textId="5F2975DC" w:rsidR="002F04D9" w:rsidRPr="00AB05E1" w:rsidRDefault="002F04D9" w:rsidP="00BE6ADA">
            <w:pPr>
              <w:cnfStyle w:val="000000000000" w:firstRow="0" w:lastRow="0" w:firstColumn="0" w:lastColumn="0" w:oddVBand="0" w:evenVBand="0" w:oddHBand="0" w:evenHBand="0" w:firstRowFirstColumn="0" w:firstRowLastColumn="0" w:lastRowFirstColumn="0" w:lastRowLastColumn="0"/>
            </w:pPr>
            <w:r w:rsidRPr="00AB05E1">
              <w:t>Legendary Te Kuiti</w:t>
            </w:r>
          </w:p>
        </w:tc>
        <w:tc>
          <w:tcPr>
            <w:tcW w:w="2398" w:type="dxa"/>
          </w:tcPr>
          <w:p w14:paraId="49FFB47A" w14:textId="15CCFFC8" w:rsidR="002F04D9" w:rsidRPr="00AB05E1" w:rsidRDefault="002F04D9" w:rsidP="00BE6ADA">
            <w:pPr>
              <w:cnfStyle w:val="000000000000" w:firstRow="0" w:lastRow="0" w:firstColumn="0" w:lastColumn="0" w:oddVBand="0" w:evenVBand="0" w:oddHBand="0" w:evenHBand="0" w:firstRowFirstColumn="0" w:firstRowLastColumn="0" w:lastRowFirstColumn="0" w:lastRowLastColumn="0"/>
            </w:pPr>
            <w:r w:rsidRPr="00AB05E1">
              <w:rPr>
                <w:rFonts w:cs="Arial"/>
                <w:lang w:val="en-US"/>
              </w:rPr>
              <w:t>Meeting attendees and venue sponsorship of event</w:t>
            </w:r>
          </w:p>
        </w:tc>
        <w:tc>
          <w:tcPr>
            <w:tcW w:w="2211" w:type="dxa"/>
          </w:tcPr>
          <w:p w14:paraId="37260E8C" w14:textId="1608BCED" w:rsidR="002F04D9" w:rsidRPr="00AB05E1" w:rsidRDefault="0006757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Hamilton &amp; </w:t>
            </w:r>
            <w:r w:rsidR="002F04D9" w:rsidRPr="00AB05E1">
              <w:t>Waikato Tourism</w:t>
            </w:r>
          </w:p>
          <w:p w14:paraId="6FEAF6F0" w14:textId="232EACDD" w:rsidR="002F04D9" w:rsidRPr="00AB05E1" w:rsidRDefault="000267E4"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t>Ō</w:t>
            </w:r>
            <w:r w:rsidR="002F04D9" w:rsidRPr="00AB05E1">
              <w:t>torohanga</w:t>
            </w:r>
            <w:proofErr w:type="spellEnd"/>
            <w:r w:rsidR="002F04D9" w:rsidRPr="00AB05E1">
              <w:t xml:space="preserve"> District Development Board </w:t>
            </w:r>
          </w:p>
          <w:p w14:paraId="027783D9" w14:textId="77777777" w:rsidR="002F04D9"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AB05E1">
              <w:t>Waitomo District Council</w:t>
            </w:r>
          </w:p>
          <w:p w14:paraId="71BB887B" w14:textId="6536CD86" w:rsidR="0008395B" w:rsidRPr="00AB05E1" w:rsidRDefault="0008395B" w:rsidP="0008395B">
            <w:pPr>
              <w:pStyle w:val="ListParagraph"/>
              <w:ind w:left="226"/>
              <w:cnfStyle w:val="000000000000" w:firstRow="0" w:lastRow="0" w:firstColumn="0" w:lastColumn="0" w:oddVBand="0" w:evenVBand="0" w:oddHBand="0" w:evenHBand="0" w:firstRowFirstColumn="0" w:firstRowLastColumn="0" w:lastRowFirstColumn="0" w:lastRowLastColumn="0"/>
            </w:pPr>
          </w:p>
        </w:tc>
      </w:tr>
      <w:bookmarkEnd w:id="14"/>
      <w:tr w:rsidR="002F04D9" w:rsidRPr="008C0C84" w14:paraId="78409AAD" w14:textId="2111939B"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1BBBE570" w14:textId="11862515" w:rsidR="002F04D9" w:rsidRPr="002F04D9" w:rsidRDefault="002F04D9" w:rsidP="00BE6ADA">
            <w:r>
              <w:t>4.5</w:t>
            </w:r>
          </w:p>
          <w:p w14:paraId="2BDF4691" w14:textId="77777777" w:rsidR="002F04D9" w:rsidRDefault="002F04D9" w:rsidP="00BE6ADA">
            <w:pPr>
              <w:rPr>
                <w:b w:val="0"/>
                <w:bCs w:val="0"/>
              </w:rPr>
            </w:pPr>
          </w:p>
          <w:p w14:paraId="464ED71F" w14:textId="77777777" w:rsidR="002F04D9" w:rsidRDefault="002F04D9" w:rsidP="00BE6ADA">
            <w:pPr>
              <w:rPr>
                <w:b w:val="0"/>
                <w:bCs w:val="0"/>
              </w:rPr>
            </w:pPr>
            <w:r>
              <w:rPr>
                <w:noProof/>
              </w:rPr>
              <w:drawing>
                <wp:inline distT="0" distB="0" distL="0" distR="0" wp14:anchorId="1754854A" wp14:editId="208A2481">
                  <wp:extent cx="327660" cy="316230"/>
                  <wp:effectExtent l="0" t="0" r="0" b="7620"/>
                  <wp:docPr id="42"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5C63180B" w14:textId="77777777" w:rsidR="002F04D9" w:rsidRDefault="002F04D9" w:rsidP="00BE6ADA">
            <w:pPr>
              <w:rPr>
                <w:b w:val="0"/>
                <w:bCs w:val="0"/>
              </w:rPr>
            </w:pPr>
          </w:p>
          <w:p w14:paraId="5DE278DA" w14:textId="609E56DB" w:rsidR="002F04D9" w:rsidRDefault="002F04D9" w:rsidP="00BE6ADA">
            <w:r>
              <w:rPr>
                <w:noProof/>
              </w:rPr>
              <w:drawing>
                <wp:inline distT="0" distB="0" distL="0" distR="0" wp14:anchorId="3576E8E0" wp14:editId="2DD0A0A2">
                  <wp:extent cx="342900" cy="330938"/>
                  <wp:effectExtent l="0" t="0" r="0" b="0"/>
                  <wp:docPr id="5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tc>
        <w:tc>
          <w:tcPr>
            <w:tcW w:w="3226" w:type="dxa"/>
          </w:tcPr>
          <w:p w14:paraId="544327F9" w14:textId="723DFF13"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pPr>
            <w:r w:rsidRPr="00947B9F">
              <w:t xml:space="preserve">Police will </w:t>
            </w:r>
            <w:r w:rsidR="00067579">
              <w:t>conduct</w:t>
            </w:r>
            <w:r w:rsidR="00067579" w:rsidRPr="00947B9F">
              <w:t xml:space="preserve"> </w:t>
            </w:r>
            <w:r w:rsidRPr="00947B9F">
              <w:t xml:space="preserve">a minimum of three community meetings within the Waitomo </w:t>
            </w:r>
            <w:r w:rsidR="00067579">
              <w:t>District to provide a coordinated approach to community safety.</w:t>
            </w:r>
            <w:r w:rsidR="00A84FA3">
              <w:t xml:space="preserve"> (</w:t>
            </w:r>
            <w:r w:rsidRPr="00947B9F">
              <w:t>By June 2021)</w:t>
            </w:r>
          </w:p>
        </w:tc>
        <w:tc>
          <w:tcPr>
            <w:tcW w:w="3232" w:type="dxa"/>
          </w:tcPr>
          <w:p w14:paraId="3708B1AA" w14:textId="4ECB2769"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pPr>
            <w:r w:rsidRPr="00947B9F">
              <w:t>Three community meetings held in the 2020/21 year.</w:t>
            </w:r>
          </w:p>
          <w:p w14:paraId="34BBE0FF" w14:textId="77777777"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pPr>
          </w:p>
          <w:p w14:paraId="57EED249" w14:textId="77777777"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pPr>
            <w:proofErr w:type="gramStart"/>
            <w:r w:rsidRPr="00947B9F">
              <w:t>The majority of</w:t>
            </w:r>
            <w:proofErr w:type="gramEnd"/>
            <w:r w:rsidRPr="00947B9F">
              <w:t xml:space="preserve"> meeting attendees are satisfied</w:t>
            </w:r>
            <w:r w:rsidRPr="00947B9F">
              <w:rPr>
                <w:sz w:val="16"/>
                <w:szCs w:val="16"/>
              </w:rPr>
              <w:t>*</w:t>
            </w:r>
            <w:r w:rsidRPr="00947B9F">
              <w:t xml:space="preserve"> that the meetings provided a useful forum for community input to increasing safety in the Waitomo District.</w:t>
            </w:r>
          </w:p>
          <w:p w14:paraId="07C01723" w14:textId="77777777"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pPr>
          </w:p>
          <w:p w14:paraId="08011069" w14:textId="11FB69E5"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rPr>
                <w:sz w:val="16"/>
                <w:szCs w:val="16"/>
              </w:rPr>
            </w:pPr>
            <w:r w:rsidRPr="00947B9F">
              <w:rPr>
                <w:sz w:val="16"/>
                <w:szCs w:val="16"/>
              </w:rPr>
              <w:t>*Satisfaction determined by conducting surveys with meeting attendees.</w:t>
            </w:r>
          </w:p>
        </w:tc>
        <w:tc>
          <w:tcPr>
            <w:tcW w:w="1831" w:type="dxa"/>
          </w:tcPr>
          <w:p w14:paraId="2F616110" w14:textId="670D65A3"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pPr>
            <w:r w:rsidRPr="00947B9F">
              <w:t>NZ Police</w:t>
            </w:r>
          </w:p>
        </w:tc>
        <w:tc>
          <w:tcPr>
            <w:tcW w:w="2398" w:type="dxa"/>
          </w:tcPr>
          <w:p w14:paraId="45D561FA" w14:textId="435055FF" w:rsidR="002F04D9" w:rsidRPr="00947B9F" w:rsidRDefault="002F04D9" w:rsidP="00BE6ADA">
            <w:pPr>
              <w:cnfStyle w:val="000000000000" w:firstRow="0" w:lastRow="0" w:firstColumn="0" w:lastColumn="0" w:oddVBand="0" w:evenVBand="0" w:oddHBand="0" w:evenHBand="0" w:firstRowFirstColumn="0" w:firstRowLastColumn="0" w:lastRowFirstColumn="0" w:lastRowLastColumn="0"/>
            </w:pPr>
            <w:r w:rsidRPr="00947B9F">
              <w:t>Educating/ informing the community around crime and Police actions whilst gaining feedback from the community regarding localised issues concerning them as community members.</w:t>
            </w:r>
          </w:p>
        </w:tc>
        <w:tc>
          <w:tcPr>
            <w:tcW w:w="2211" w:type="dxa"/>
          </w:tcPr>
          <w:p w14:paraId="2A382DFA" w14:textId="77777777" w:rsidR="002F04D9" w:rsidRPr="00947B9F"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947B9F">
              <w:t>Te Kuiti Neighbourhood Support Group</w:t>
            </w:r>
          </w:p>
          <w:p w14:paraId="2D1001FD" w14:textId="77777777" w:rsidR="002F04D9" w:rsidRPr="00947B9F"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947B9F">
              <w:t>Social sector groups</w:t>
            </w:r>
          </w:p>
          <w:p w14:paraId="261C9262" w14:textId="5ECFF60F" w:rsidR="002F04D9" w:rsidRPr="00947B9F"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947B9F">
              <w:t>Business association groups</w:t>
            </w:r>
          </w:p>
        </w:tc>
      </w:tr>
      <w:tr w:rsidR="002F04D9" w:rsidRPr="008C0C84" w14:paraId="684428A5" w14:textId="6B997F1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24402BB3" w14:textId="03A2EC35" w:rsidR="002F04D9" w:rsidRPr="002F04D9" w:rsidRDefault="002F04D9" w:rsidP="00BE6ADA">
            <w:r>
              <w:t>4.6</w:t>
            </w:r>
          </w:p>
          <w:p w14:paraId="77A35F86" w14:textId="77777777" w:rsidR="002F04D9" w:rsidRDefault="002F04D9" w:rsidP="00BE6ADA">
            <w:pPr>
              <w:rPr>
                <w:b w:val="0"/>
                <w:bCs w:val="0"/>
              </w:rPr>
            </w:pPr>
          </w:p>
          <w:p w14:paraId="72B5BF0A" w14:textId="519482C0" w:rsidR="002F04D9" w:rsidRDefault="002F04D9" w:rsidP="00BE6ADA">
            <w:r>
              <w:rPr>
                <w:noProof/>
              </w:rPr>
              <w:drawing>
                <wp:inline distT="0" distB="0" distL="0" distR="0" wp14:anchorId="4968EF51" wp14:editId="59B1E206">
                  <wp:extent cx="327660" cy="316230"/>
                  <wp:effectExtent l="0" t="0" r="0" b="7620"/>
                  <wp:docPr id="4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26" w:type="dxa"/>
          </w:tcPr>
          <w:p w14:paraId="563D02AC" w14:textId="77777777" w:rsidR="002F04D9" w:rsidRDefault="002F04D9" w:rsidP="00BE6ADA">
            <w:pPr>
              <w:cnfStyle w:val="000000000000" w:firstRow="0" w:lastRow="0" w:firstColumn="0" w:lastColumn="0" w:oddVBand="0" w:evenVBand="0" w:oddHBand="0" w:evenHBand="0" w:firstRowFirstColumn="0" w:firstRowLastColumn="0" w:lastRowFirstColumn="0" w:lastRowLastColumn="0"/>
            </w:pPr>
            <w:r w:rsidRPr="00022A87">
              <w:t xml:space="preserve">To provide a 4 day / </w:t>
            </w:r>
            <w:proofErr w:type="gramStart"/>
            <w:r w:rsidRPr="00022A87">
              <w:t>3 night</w:t>
            </w:r>
            <w:proofErr w:type="gramEnd"/>
            <w:r w:rsidRPr="00022A87">
              <w:t xml:space="preserve"> arts exhibition to focus on a hurt to healing journey within the White Ribbon campaign </w:t>
            </w:r>
            <w:r w:rsidRPr="00022A87">
              <w:lastRenderedPageBreak/>
              <w:t xml:space="preserve">week. This will be a collaborative exhibition drawing in local artists, the youth council, </w:t>
            </w:r>
            <w:r>
              <w:t>l</w:t>
            </w:r>
            <w:r w:rsidRPr="00022A87">
              <w:t>ocal high school</w:t>
            </w:r>
            <w:r w:rsidR="00067579">
              <w:t>s</w:t>
            </w:r>
            <w:r w:rsidRPr="00022A87">
              <w:t xml:space="preserve"> and the Waitomo Arts Society.</w:t>
            </w:r>
            <w:r>
              <w:t xml:space="preserve"> (By December 2020)</w:t>
            </w:r>
          </w:p>
          <w:p w14:paraId="416EE250" w14:textId="044E987F" w:rsidR="00E14811" w:rsidRDefault="00E14811" w:rsidP="00BE6ADA">
            <w:pPr>
              <w:cnfStyle w:val="000000000000" w:firstRow="0" w:lastRow="0" w:firstColumn="0" w:lastColumn="0" w:oddVBand="0" w:evenVBand="0" w:oddHBand="0" w:evenHBand="0" w:firstRowFirstColumn="0" w:firstRowLastColumn="0" w:lastRowFirstColumn="0" w:lastRowLastColumn="0"/>
            </w:pPr>
          </w:p>
        </w:tc>
        <w:tc>
          <w:tcPr>
            <w:tcW w:w="3232" w:type="dxa"/>
          </w:tcPr>
          <w:p w14:paraId="5FC16172" w14:textId="6C3D34BF"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r w:rsidRPr="00DF161D">
              <w:lastRenderedPageBreak/>
              <w:t xml:space="preserve">The exhibition is held by December 2020, and an opening night event is held with attendance from the </w:t>
            </w:r>
            <w:r w:rsidRPr="00DF161D">
              <w:lastRenderedPageBreak/>
              <w:t>artistic community, youth council, high school representatives and Waitomo Arts Society representatives.</w:t>
            </w:r>
          </w:p>
          <w:p w14:paraId="2D901455" w14:textId="36298A44"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p>
        </w:tc>
        <w:tc>
          <w:tcPr>
            <w:tcW w:w="1831" w:type="dxa"/>
          </w:tcPr>
          <w:p w14:paraId="55ECDE51" w14:textId="2BDF38BA" w:rsidR="002F04D9" w:rsidRPr="001040A2" w:rsidRDefault="002F04D9" w:rsidP="00BE6ADA">
            <w:pPr>
              <w:cnfStyle w:val="000000000000" w:firstRow="0" w:lastRow="0" w:firstColumn="0" w:lastColumn="0" w:oddVBand="0" w:evenVBand="0" w:oddHBand="0" w:evenHBand="0" w:firstRowFirstColumn="0" w:firstRowLastColumn="0" w:lastRowFirstColumn="0" w:lastRowLastColumn="0"/>
            </w:pPr>
            <w:r w:rsidRPr="001040A2">
              <w:lastRenderedPageBreak/>
              <w:t>Violence Free Maniapoto</w:t>
            </w:r>
          </w:p>
        </w:tc>
        <w:tc>
          <w:tcPr>
            <w:tcW w:w="2398" w:type="dxa"/>
          </w:tcPr>
          <w:p w14:paraId="06BC8772" w14:textId="77777777" w:rsidR="0054399C" w:rsidRDefault="002F04D9" w:rsidP="00BE6ADA">
            <w:pPr>
              <w:cnfStyle w:val="000000000000" w:firstRow="0" w:lastRow="0" w:firstColumn="0" w:lastColumn="0" w:oddVBand="0" w:evenVBand="0" w:oddHBand="0" w:evenHBand="0" w:firstRowFirstColumn="0" w:firstRowLastColumn="0" w:lastRowFirstColumn="0" w:lastRowLastColumn="0"/>
            </w:pPr>
            <w:r w:rsidRPr="00022A87">
              <w:t xml:space="preserve">The Waitomo Arts Society – providing exhibition knowledge, Waitomo District </w:t>
            </w:r>
            <w:r w:rsidRPr="00022A87">
              <w:lastRenderedPageBreak/>
              <w:t xml:space="preserve">Youth Council with Rangatahi expression of lock down. </w:t>
            </w:r>
          </w:p>
          <w:p w14:paraId="7B19BFA9" w14:textId="158E14B1" w:rsidR="002F04D9" w:rsidRDefault="002F04D9" w:rsidP="00BE6ADA">
            <w:pPr>
              <w:cnfStyle w:val="000000000000" w:firstRow="0" w:lastRow="0" w:firstColumn="0" w:lastColumn="0" w:oddVBand="0" w:evenVBand="0" w:oddHBand="0" w:evenHBand="0" w:firstRowFirstColumn="0" w:firstRowLastColumn="0" w:lastRowFirstColumn="0" w:lastRowLastColumn="0"/>
            </w:pPr>
            <w:r w:rsidRPr="00022A87">
              <w:t>Allocation of funding for the exhibition.</w:t>
            </w:r>
          </w:p>
        </w:tc>
        <w:tc>
          <w:tcPr>
            <w:tcW w:w="2211" w:type="dxa"/>
          </w:tcPr>
          <w:p w14:paraId="49C7D96F" w14:textId="77777777" w:rsidR="002F04D9"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lastRenderedPageBreak/>
              <w:t>Waitomo Arts Society</w:t>
            </w:r>
          </w:p>
          <w:p w14:paraId="54EEF748" w14:textId="77777777" w:rsidR="002F04D9"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t>Waitomo District Youth Council</w:t>
            </w:r>
          </w:p>
          <w:p w14:paraId="25DAA85D" w14:textId="3DAA9A51" w:rsidR="002F04D9"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022A87">
              <w:lastRenderedPageBreak/>
              <w:t>Creative Communities Scheme Committee</w:t>
            </w:r>
          </w:p>
        </w:tc>
      </w:tr>
      <w:tr w:rsidR="002F04D9" w:rsidRPr="008C0C84" w14:paraId="0531B5FA"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48A5742A" w14:textId="77777777" w:rsidR="002F04D9" w:rsidRDefault="002F04D9" w:rsidP="00BE6ADA">
            <w:pPr>
              <w:rPr>
                <w:b w:val="0"/>
                <w:bCs w:val="0"/>
              </w:rPr>
            </w:pPr>
            <w:bookmarkStart w:id="15" w:name="_Hlk46734197"/>
            <w:r>
              <w:lastRenderedPageBreak/>
              <w:t>4.7</w:t>
            </w:r>
          </w:p>
          <w:p w14:paraId="310353F8" w14:textId="77777777" w:rsidR="002F04D9" w:rsidRDefault="002F04D9" w:rsidP="002F04D9">
            <w:pPr>
              <w:rPr>
                <w:b w:val="0"/>
                <w:bCs w:val="0"/>
              </w:rPr>
            </w:pPr>
          </w:p>
          <w:p w14:paraId="67B928FC" w14:textId="77777777" w:rsidR="002F04D9" w:rsidRDefault="002F04D9" w:rsidP="002F04D9">
            <w:pPr>
              <w:rPr>
                <w:b w:val="0"/>
                <w:bCs w:val="0"/>
              </w:rPr>
            </w:pPr>
            <w:r>
              <w:rPr>
                <w:noProof/>
              </w:rPr>
              <w:drawing>
                <wp:inline distT="0" distB="0" distL="0" distR="0" wp14:anchorId="4792A4FF" wp14:editId="5FD0A560">
                  <wp:extent cx="327660" cy="316230"/>
                  <wp:effectExtent l="0" t="0" r="0" b="7620"/>
                  <wp:docPr id="8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p w14:paraId="456627DC" w14:textId="77777777" w:rsidR="002F04D9" w:rsidRDefault="002F04D9" w:rsidP="002F04D9">
            <w:pPr>
              <w:rPr>
                <w:b w:val="0"/>
                <w:bCs w:val="0"/>
              </w:rPr>
            </w:pPr>
          </w:p>
          <w:p w14:paraId="03152C85" w14:textId="7B13F45E" w:rsidR="002F04D9" w:rsidRDefault="002F04D9" w:rsidP="002F04D9">
            <w:r>
              <w:rPr>
                <w:noProof/>
              </w:rPr>
              <w:drawing>
                <wp:inline distT="0" distB="0" distL="0" distR="0" wp14:anchorId="62652C70" wp14:editId="5E66B959">
                  <wp:extent cx="342900" cy="330938"/>
                  <wp:effectExtent l="0" t="0" r="0" b="0"/>
                  <wp:docPr id="9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heart_m.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30938"/>
                          </a:xfrm>
                          <a:prstGeom prst="rect">
                            <a:avLst/>
                          </a:prstGeom>
                        </pic:spPr>
                      </pic:pic>
                    </a:graphicData>
                  </a:graphic>
                </wp:inline>
              </w:drawing>
            </w:r>
          </w:p>
          <w:p w14:paraId="1F80EA23" w14:textId="0E663BEA" w:rsidR="002F04D9" w:rsidRPr="002F04D9" w:rsidRDefault="002F04D9" w:rsidP="00BE6ADA">
            <w:pPr>
              <w:rPr>
                <w:b w:val="0"/>
                <w:bCs w:val="0"/>
              </w:rPr>
            </w:pPr>
          </w:p>
        </w:tc>
        <w:tc>
          <w:tcPr>
            <w:tcW w:w="3226" w:type="dxa"/>
          </w:tcPr>
          <w:p w14:paraId="1D371095" w14:textId="2A33C496" w:rsidR="002F04D9" w:rsidRPr="00044D5D" w:rsidRDefault="002F04D9" w:rsidP="00DC6B7E">
            <w:pPr>
              <w:cnfStyle w:val="000000000000" w:firstRow="0" w:lastRow="0" w:firstColumn="0" w:lastColumn="0" w:oddVBand="0" w:evenVBand="0" w:oddHBand="0" w:evenHBand="0" w:firstRowFirstColumn="0" w:firstRowLastColumn="0" w:lastRowFirstColumn="0" w:lastRowLastColumn="0"/>
              <w:rPr>
                <w:b/>
              </w:rPr>
            </w:pPr>
            <w:r>
              <w:t>Engage and support businesses and organisations to prepare plans for their recovery from an emergency event.</w:t>
            </w:r>
          </w:p>
          <w:p w14:paraId="2FA2F697" w14:textId="4F6F71FD" w:rsidR="002F04D9" w:rsidRPr="00022A87" w:rsidRDefault="002F04D9" w:rsidP="00BE6ADA">
            <w:pPr>
              <w:cnfStyle w:val="000000000000" w:firstRow="0" w:lastRow="0" w:firstColumn="0" w:lastColumn="0" w:oddVBand="0" w:evenVBand="0" w:oddHBand="0" w:evenHBand="0" w:firstRowFirstColumn="0" w:firstRowLastColumn="0" w:lastRowFirstColumn="0" w:lastRowLastColumn="0"/>
            </w:pPr>
            <w:r>
              <w:t>(By June 2021)</w:t>
            </w:r>
          </w:p>
        </w:tc>
        <w:tc>
          <w:tcPr>
            <w:tcW w:w="3232" w:type="dxa"/>
          </w:tcPr>
          <w:p w14:paraId="7CC76CAF" w14:textId="55E5AFAE" w:rsidR="002F04D9" w:rsidRPr="00DF161D" w:rsidRDefault="002F04D9" w:rsidP="00DC6B7E">
            <w:pPr>
              <w:cnfStyle w:val="000000000000" w:firstRow="0" w:lastRow="0" w:firstColumn="0" w:lastColumn="0" w:oddVBand="0" w:evenVBand="0" w:oddHBand="0" w:evenHBand="0" w:firstRowFirstColumn="0" w:firstRowLastColumn="0" w:lastRowFirstColumn="0" w:lastRowLastColumn="0"/>
            </w:pPr>
            <w:r w:rsidRPr="00DF161D">
              <w:t>At least 20 businesses and other local organisations have an Emergency Plan or Business Continuity Plan to help reduce the impact on their organisation and support their recovery</w:t>
            </w:r>
            <w:r>
              <w:t>.</w:t>
            </w:r>
          </w:p>
          <w:p w14:paraId="19DAC956" w14:textId="77777777" w:rsidR="002F04D9" w:rsidRPr="00DF161D" w:rsidRDefault="002F04D9" w:rsidP="00BE6ADA">
            <w:pPr>
              <w:cnfStyle w:val="000000000000" w:firstRow="0" w:lastRow="0" w:firstColumn="0" w:lastColumn="0" w:oddVBand="0" w:evenVBand="0" w:oddHBand="0" w:evenHBand="0" w:firstRowFirstColumn="0" w:firstRowLastColumn="0" w:lastRowFirstColumn="0" w:lastRowLastColumn="0"/>
            </w:pPr>
          </w:p>
        </w:tc>
        <w:tc>
          <w:tcPr>
            <w:tcW w:w="1831" w:type="dxa"/>
          </w:tcPr>
          <w:p w14:paraId="796AB0D8" w14:textId="1DEB9465" w:rsidR="002F04D9" w:rsidRPr="001040A2" w:rsidRDefault="002F04D9" w:rsidP="00BE6ADA">
            <w:pPr>
              <w:cnfStyle w:val="000000000000" w:firstRow="0" w:lastRow="0" w:firstColumn="0" w:lastColumn="0" w:oddVBand="0" w:evenVBand="0" w:oddHBand="0" w:evenHBand="0" w:firstRowFirstColumn="0" w:firstRowLastColumn="0" w:lastRowFirstColumn="0" w:lastRowLastColumn="0"/>
            </w:pPr>
            <w:r>
              <w:t xml:space="preserve">Waitomo District Council </w:t>
            </w:r>
          </w:p>
        </w:tc>
        <w:tc>
          <w:tcPr>
            <w:tcW w:w="2398" w:type="dxa"/>
          </w:tcPr>
          <w:p w14:paraId="0D0F4F0D" w14:textId="0AA9ABE2" w:rsidR="002F04D9" w:rsidRPr="00022A87" w:rsidRDefault="002F04D9" w:rsidP="00BE6ADA">
            <w:pPr>
              <w:cnfStyle w:val="000000000000" w:firstRow="0" w:lastRow="0" w:firstColumn="0" w:lastColumn="0" w:oddVBand="0" w:evenVBand="0" w:oddHBand="0" w:evenHBand="0" w:firstRowFirstColumn="0" w:firstRowLastColumn="0" w:lastRowFirstColumn="0" w:lastRowLastColumn="0"/>
            </w:pPr>
            <w:r>
              <w:t>Providing advice and support</w:t>
            </w:r>
          </w:p>
        </w:tc>
        <w:tc>
          <w:tcPr>
            <w:tcW w:w="2211" w:type="dxa"/>
          </w:tcPr>
          <w:p w14:paraId="1F584D83" w14:textId="051A27EE" w:rsidR="002F04D9" w:rsidRPr="00022A87" w:rsidRDefault="002F04D9" w:rsidP="00EF5982">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Waikato Civil Defence Emergency Management Group</w:t>
            </w:r>
          </w:p>
        </w:tc>
      </w:tr>
      <w:tr w:rsidR="000F5886" w:rsidRPr="008C0C84" w14:paraId="734A70DD"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5BC8AB1C" w14:textId="77777777" w:rsidR="000F5886" w:rsidRDefault="0017085C" w:rsidP="00BE6ADA">
            <w:pPr>
              <w:rPr>
                <w:b w:val="0"/>
                <w:bCs w:val="0"/>
              </w:rPr>
            </w:pPr>
            <w:bookmarkStart w:id="16" w:name="_Hlk46926950"/>
            <w:r>
              <w:t>4.8</w:t>
            </w:r>
          </w:p>
          <w:p w14:paraId="4585F03C" w14:textId="77777777" w:rsidR="0017085C" w:rsidRDefault="0017085C" w:rsidP="00BE6ADA">
            <w:pPr>
              <w:rPr>
                <w:b w:val="0"/>
                <w:bCs w:val="0"/>
              </w:rPr>
            </w:pPr>
          </w:p>
          <w:p w14:paraId="725115E1" w14:textId="12A87DEA" w:rsidR="0017085C" w:rsidRDefault="00CF5342" w:rsidP="00BE6ADA">
            <w:r>
              <w:rPr>
                <w:noProof/>
              </w:rPr>
              <w:drawing>
                <wp:inline distT="0" distB="0" distL="0" distR="0" wp14:anchorId="64F343A9" wp14:editId="63779970">
                  <wp:extent cx="327660" cy="316230"/>
                  <wp:effectExtent l="0" t="0" r="0" b="7620"/>
                  <wp:docPr id="18"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26" w:type="dxa"/>
          </w:tcPr>
          <w:p w14:paraId="2BC15B0A" w14:textId="58954213" w:rsidR="000F5886" w:rsidRPr="00CF5342" w:rsidRDefault="0017085C" w:rsidP="00DC6B7E">
            <w:pPr>
              <w:cnfStyle w:val="000000000000" w:firstRow="0" w:lastRow="0" w:firstColumn="0" w:lastColumn="0" w:oddVBand="0" w:evenVBand="0" w:oddHBand="0" w:evenHBand="0" w:firstRowFirstColumn="0" w:firstRowLastColumn="0" w:lastRowFirstColumn="0" w:lastRowLastColumn="0"/>
            </w:pPr>
            <w:r w:rsidRPr="00CF5342">
              <w:t>R</w:t>
            </w:r>
            <w:r w:rsidR="003B4C9D" w:rsidRPr="00CF5342">
              <w:t xml:space="preserve">aise awareness of </w:t>
            </w:r>
            <w:r w:rsidRPr="00CF5342">
              <w:t>the</w:t>
            </w:r>
            <w:r w:rsidR="000F5886" w:rsidRPr="00CF5342">
              <w:t xml:space="preserve"> interagency </w:t>
            </w:r>
            <w:r w:rsidRPr="00CF5342">
              <w:t xml:space="preserve">suicide prevention </w:t>
            </w:r>
            <w:r w:rsidR="000F5886" w:rsidRPr="00CF5342">
              <w:t xml:space="preserve">network established in order to have a coordinated and targeted approach to reduce suicide attempts within both Waitomo and </w:t>
            </w:r>
            <w:proofErr w:type="spellStart"/>
            <w:r w:rsidR="000267E4">
              <w:t>Ō</w:t>
            </w:r>
            <w:r w:rsidR="003B4C9D" w:rsidRPr="00CF5342">
              <w:t>torohanga</w:t>
            </w:r>
            <w:proofErr w:type="spellEnd"/>
            <w:r w:rsidR="003B4C9D" w:rsidRPr="00CF5342">
              <w:t xml:space="preserve"> District</w:t>
            </w:r>
            <w:r w:rsidRPr="00CF5342">
              <w:t>s</w:t>
            </w:r>
            <w:r w:rsidR="003B4C9D" w:rsidRPr="00CF5342">
              <w:t>.</w:t>
            </w:r>
            <w:r w:rsidR="000F5886" w:rsidRPr="00CF5342">
              <w:t xml:space="preserve"> </w:t>
            </w:r>
            <w:r w:rsidR="00CF5342" w:rsidRPr="00CF5342">
              <w:t>(By December 2020)</w:t>
            </w:r>
            <w:r w:rsidR="000F5886" w:rsidRPr="00CF5342">
              <w:t xml:space="preserve"> </w:t>
            </w:r>
          </w:p>
        </w:tc>
        <w:tc>
          <w:tcPr>
            <w:tcW w:w="3232" w:type="dxa"/>
          </w:tcPr>
          <w:p w14:paraId="33CE63AD" w14:textId="42415384" w:rsidR="000F5886" w:rsidRPr="00CF5342" w:rsidRDefault="0017085C" w:rsidP="00DC6B7E">
            <w:pPr>
              <w:cnfStyle w:val="000000000000" w:firstRow="0" w:lastRow="0" w:firstColumn="0" w:lastColumn="0" w:oddVBand="0" w:evenVBand="0" w:oddHBand="0" w:evenHBand="0" w:firstRowFirstColumn="0" w:firstRowLastColumn="0" w:lastRowFirstColumn="0" w:lastRowLastColumn="0"/>
            </w:pPr>
            <w:r w:rsidRPr="00CF5342">
              <w:t>A</w:t>
            </w:r>
            <w:r w:rsidR="000F5886" w:rsidRPr="00CF5342">
              <w:t xml:space="preserve"> </w:t>
            </w:r>
            <w:r w:rsidRPr="00CF5342">
              <w:t>s</w:t>
            </w:r>
            <w:r w:rsidR="000F5886" w:rsidRPr="00CF5342">
              <w:t xml:space="preserve">trategic plan is developed and presented </w:t>
            </w:r>
            <w:r w:rsidR="003B4C9D" w:rsidRPr="00CF5342">
              <w:t>at the Suicide Prevention &amp; Postvention Interagency Coalition hui and</w:t>
            </w:r>
            <w:r w:rsidR="00CF5342" w:rsidRPr="00CF5342">
              <w:t xml:space="preserve"> to</w:t>
            </w:r>
            <w:r w:rsidR="003B4C9D" w:rsidRPr="00CF5342">
              <w:t xml:space="preserve"> the VSW Regional Coalition.</w:t>
            </w:r>
          </w:p>
        </w:tc>
        <w:tc>
          <w:tcPr>
            <w:tcW w:w="1831" w:type="dxa"/>
          </w:tcPr>
          <w:p w14:paraId="292F8FA4" w14:textId="77777777" w:rsidR="000F5886" w:rsidRPr="00CF5342" w:rsidRDefault="000F5886" w:rsidP="00BE6ADA">
            <w:pPr>
              <w:cnfStyle w:val="000000000000" w:firstRow="0" w:lastRow="0" w:firstColumn="0" w:lastColumn="0" w:oddVBand="0" w:evenVBand="0" w:oddHBand="0" w:evenHBand="0" w:firstRowFirstColumn="0" w:firstRowLastColumn="0" w:lastRowFirstColumn="0" w:lastRowLastColumn="0"/>
            </w:pPr>
            <w:r w:rsidRPr="00CF5342">
              <w:t>Suicide Prevention &amp; Postvention Interagency Coalition</w:t>
            </w:r>
          </w:p>
          <w:p w14:paraId="0FD2C3E9" w14:textId="5A856369" w:rsidR="000F5886" w:rsidRPr="00CF5342" w:rsidRDefault="000F5886" w:rsidP="00BE6ADA">
            <w:pPr>
              <w:cnfStyle w:val="000000000000" w:firstRow="0" w:lastRow="0" w:firstColumn="0" w:lastColumn="0" w:oddVBand="0" w:evenVBand="0" w:oddHBand="0" w:evenHBand="0" w:firstRowFirstColumn="0" w:firstRowLastColumn="0" w:lastRowFirstColumn="0" w:lastRowLastColumn="0"/>
            </w:pPr>
            <w:r w:rsidRPr="00CF5342">
              <w:t>(</w:t>
            </w:r>
            <w:r w:rsidR="00350378" w:rsidRPr="00CF5342">
              <w:t>Subgroup</w:t>
            </w:r>
            <w:r w:rsidRPr="00CF5342">
              <w:t xml:space="preserve"> 1)</w:t>
            </w:r>
          </w:p>
        </w:tc>
        <w:tc>
          <w:tcPr>
            <w:tcW w:w="2398" w:type="dxa"/>
          </w:tcPr>
          <w:p w14:paraId="2BA58B15" w14:textId="77777777" w:rsidR="000F5886" w:rsidRPr="00CF5342" w:rsidRDefault="000F5886" w:rsidP="00BE6ADA">
            <w:pPr>
              <w:cnfStyle w:val="000000000000" w:firstRow="0" w:lastRow="0" w:firstColumn="0" w:lastColumn="0" w:oddVBand="0" w:evenVBand="0" w:oddHBand="0" w:evenHBand="0" w:firstRowFirstColumn="0" w:firstRowLastColumn="0" w:lastRowFirstColumn="0" w:lastRowLastColumn="0"/>
            </w:pPr>
            <w:r w:rsidRPr="00CF5342">
              <w:t>Networking partners</w:t>
            </w:r>
          </w:p>
          <w:p w14:paraId="23B26FE1" w14:textId="775FAD78" w:rsidR="000F5886" w:rsidRPr="00CF5342" w:rsidRDefault="000F5886" w:rsidP="00BE6ADA">
            <w:pPr>
              <w:cnfStyle w:val="000000000000" w:firstRow="0" w:lastRow="0" w:firstColumn="0" w:lastColumn="0" w:oddVBand="0" w:evenVBand="0" w:oddHBand="0" w:evenHBand="0" w:firstRowFirstColumn="0" w:firstRowLastColumn="0" w:lastRowFirstColumn="0" w:lastRowLastColumn="0"/>
            </w:pPr>
            <w:r w:rsidRPr="00CF5342">
              <w:t xml:space="preserve">Contributing to the development of the strategic plan  </w:t>
            </w:r>
          </w:p>
        </w:tc>
        <w:tc>
          <w:tcPr>
            <w:tcW w:w="2211" w:type="dxa"/>
          </w:tcPr>
          <w:p w14:paraId="4D2DAF23" w14:textId="77777777" w:rsidR="000F5886" w:rsidRPr="00CF5342" w:rsidRDefault="000F5886"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CF5342">
              <w:t xml:space="preserve">Maniapoto Marae Pact Trust </w:t>
            </w:r>
          </w:p>
          <w:p w14:paraId="2FCFA603" w14:textId="7C5A0FF2" w:rsidR="000F5886" w:rsidRPr="00CF5342" w:rsidRDefault="000F5886"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CF5342">
              <w:t xml:space="preserve">Maniapoto Whanau </w:t>
            </w:r>
            <w:r w:rsidR="00CF5342" w:rsidRPr="00CF5342">
              <w:t>O</w:t>
            </w:r>
            <w:r w:rsidRPr="00CF5342">
              <w:t xml:space="preserve">ra Centre </w:t>
            </w:r>
          </w:p>
          <w:p w14:paraId="3D326C94" w14:textId="045721B1" w:rsidR="000F5886" w:rsidRPr="00CF5342" w:rsidRDefault="000F5886"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CF5342">
              <w:t xml:space="preserve">Violence Free Maniapoto </w:t>
            </w:r>
          </w:p>
          <w:p w14:paraId="3F103140" w14:textId="77777777" w:rsidR="000F5886" w:rsidRPr="00CF5342" w:rsidRDefault="000F5886"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CF5342">
              <w:t xml:space="preserve">Number 12 Youth Hub </w:t>
            </w:r>
          </w:p>
          <w:p w14:paraId="5F7ECE59" w14:textId="77777777" w:rsidR="000F5886" w:rsidRPr="00CF5342" w:rsidRDefault="000F5886"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CF5342">
              <w:t xml:space="preserve">Te Kuiti Community House </w:t>
            </w:r>
          </w:p>
          <w:p w14:paraId="322E3334" w14:textId="43F40703" w:rsidR="000F5886" w:rsidRPr="00CF5342" w:rsidRDefault="000267E4"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proofErr w:type="spellStart"/>
            <w:r>
              <w:t>Ō</w:t>
            </w:r>
            <w:r w:rsidR="000F5886" w:rsidRPr="00CF5342">
              <w:t>torohanga</w:t>
            </w:r>
            <w:proofErr w:type="spellEnd"/>
            <w:r w:rsidR="000F5886" w:rsidRPr="00CF5342">
              <w:t xml:space="preserve"> Community House </w:t>
            </w:r>
          </w:p>
          <w:p w14:paraId="0F7AC0FD" w14:textId="1DF06BA1" w:rsidR="000F5886" w:rsidRPr="00CF5342" w:rsidRDefault="000F5886"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rsidRPr="00CF5342">
              <w:t xml:space="preserve">Waikato DHB </w:t>
            </w:r>
          </w:p>
        </w:tc>
      </w:tr>
      <w:tr w:rsidR="000267E4" w:rsidRPr="008C0C84" w14:paraId="7B39CF7F"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733657D1" w14:textId="77777777" w:rsidR="000267E4" w:rsidRDefault="000267E4" w:rsidP="00BE6ADA">
            <w:pPr>
              <w:rPr>
                <w:b w:val="0"/>
                <w:bCs w:val="0"/>
              </w:rPr>
            </w:pPr>
            <w:r>
              <w:t>4.9</w:t>
            </w:r>
          </w:p>
          <w:p w14:paraId="086B5D20" w14:textId="77777777" w:rsidR="000267E4" w:rsidRDefault="000267E4" w:rsidP="00BE6ADA">
            <w:pPr>
              <w:rPr>
                <w:b w:val="0"/>
                <w:bCs w:val="0"/>
              </w:rPr>
            </w:pPr>
          </w:p>
          <w:p w14:paraId="0A510227" w14:textId="62DD1F09" w:rsidR="000267E4" w:rsidRDefault="000267E4" w:rsidP="00BE6ADA">
            <w:r>
              <w:rPr>
                <w:noProof/>
              </w:rPr>
              <w:drawing>
                <wp:inline distT="0" distB="0" distL="0" distR="0" wp14:anchorId="57FC99B3" wp14:editId="10A1446B">
                  <wp:extent cx="327660" cy="316230"/>
                  <wp:effectExtent l="0" t="0" r="0" b="7620"/>
                  <wp:docPr id="4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26" w:type="dxa"/>
          </w:tcPr>
          <w:p w14:paraId="00E412C3" w14:textId="77777777" w:rsidR="000267E4" w:rsidRDefault="000267E4" w:rsidP="00DC6B7E">
            <w:pPr>
              <w:cnfStyle w:val="000000000000" w:firstRow="0" w:lastRow="0" w:firstColumn="0" w:lastColumn="0" w:oddVBand="0" w:evenVBand="0" w:oddHBand="0" w:evenHBand="0" w:firstRowFirstColumn="0" w:firstRowLastColumn="0" w:lastRowFirstColumn="0" w:lastRowLastColumn="0"/>
            </w:pPr>
            <w:r>
              <w:t xml:space="preserve">To re-establish bi-monthly Disability Link - Māori Needs Assessment Coordination Service hui in Te Kuiti that will address the barriers to accessing services for </w:t>
            </w:r>
            <w:proofErr w:type="spellStart"/>
            <w:r>
              <w:lastRenderedPageBreak/>
              <w:t>whānau</w:t>
            </w:r>
            <w:proofErr w:type="spellEnd"/>
            <w:r>
              <w:t>. (</w:t>
            </w:r>
            <w:r w:rsidR="00A84FA3">
              <w:t>B</w:t>
            </w:r>
            <w:r>
              <w:t>y December 2020)</w:t>
            </w:r>
          </w:p>
          <w:p w14:paraId="60CC3D1A" w14:textId="58D86694" w:rsidR="00847CB1" w:rsidRPr="000267E4" w:rsidRDefault="00847CB1" w:rsidP="00DC6B7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232" w:type="dxa"/>
          </w:tcPr>
          <w:p w14:paraId="1650EB5C" w14:textId="00C56876" w:rsidR="000267E4" w:rsidRPr="00CF5342" w:rsidRDefault="000267E4" w:rsidP="00DC6B7E">
            <w:pPr>
              <w:cnfStyle w:val="000000000000" w:firstRow="0" w:lastRow="0" w:firstColumn="0" w:lastColumn="0" w:oddVBand="0" w:evenVBand="0" w:oddHBand="0" w:evenHBand="0" w:firstRowFirstColumn="0" w:firstRowLastColumn="0" w:lastRowFirstColumn="0" w:lastRowLastColumn="0"/>
            </w:pPr>
            <w:r>
              <w:lastRenderedPageBreak/>
              <w:t>That the number of Māori referrals to Disability Link is increased</w:t>
            </w:r>
            <w:r w:rsidR="00067579">
              <w:t>.</w:t>
            </w:r>
          </w:p>
        </w:tc>
        <w:tc>
          <w:tcPr>
            <w:tcW w:w="1831" w:type="dxa"/>
          </w:tcPr>
          <w:p w14:paraId="3961E4E4" w14:textId="73959948" w:rsidR="000267E4" w:rsidRPr="00CF5342" w:rsidRDefault="000267E4" w:rsidP="00BE6ADA">
            <w:pPr>
              <w:cnfStyle w:val="000000000000" w:firstRow="0" w:lastRow="0" w:firstColumn="0" w:lastColumn="0" w:oddVBand="0" w:evenVBand="0" w:oddHBand="0" w:evenHBand="0" w:firstRowFirstColumn="0" w:firstRowLastColumn="0" w:lastRowFirstColumn="0" w:lastRowLastColumn="0"/>
            </w:pPr>
            <w:r>
              <w:t>Disability Link, Waikato DHB</w:t>
            </w:r>
          </w:p>
        </w:tc>
        <w:tc>
          <w:tcPr>
            <w:tcW w:w="2398" w:type="dxa"/>
          </w:tcPr>
          <w:p w14:paraId="7B96C8B4" w14:textId="1AD5962F" w:rsidR="000267E4" w:rsidRPr="00CF5342" w:rsidRDefault="000267E4" w:rsidP="00BE6ADA">
            <w:pPr>
              <w:cnfStyle w:val="000000000000" w:firstRow="0" w:lastRow="0" w:firstColumn="0" w:lastColumn="0" w:oddVBand="0" w:evenVBand="0" w:oddHBand="0" w:evenHBand="0" w:firstRowFirstColumn="0" w:firstRowLastColumn="0" w:lastRowFirstColumn="0" w:lastRowLastColumn="0"/>
            </w:pPr>
            <w:r>
              <w:t>Host hui and support networking within community</w:t>
            </w:r>
          </w:p>
        </w:tc>
        <w:tc>
          <w:tcPr>
            <w:tcW w:w="2211" w:type="dxa"/>
          </w:tcPr>
          <w:p w14:paraId="629EA556" w14:textId="4B69BE90" w:rsidR="000267E4" w:rsidRPr="00CF5342" w:rsidRDefault="000267E4"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Maniapoto Marae Pact Trust</w:t>
            </w:r>
          </w:p>
        </w:tc>
      </w:tr>
      <w:tr w:rsidR="00977C69" w:rsidRPr="008C0C84" w14:paraId="710C6C3B" w14:textId="77777777" w:rsidTr="002F04D9">
        <w:tc>
          <w:tcPr>
            <w:cnfStyle w:val="001000000000" w:firstRow="0" w:lastRow="0" w:firstColumn="1" w:lastColumn="0" w:oddVBand="0" w:evenVBand="0" w:oddHBand="0" w:evenHBand="0" w:firstRowFirstColumn="0" w:firstRowLastColumn="0" w:lastRowFirstColumn="0" w:lastRowLastColumn="0"/>
            <w:tcW w:w="756" w:type="dxa"/>
            <w:shd w:val="clear" w:color="auto" w:fill="F7CAAC" w:themeFill="accent2" w:themeFillTint="66"/>
          </w:tcPr>
          <w:p w14:paraId="1C23D9D5" w14:textId="77777777" w:rsidR="00977C69" w:rsidRDefault="00977C69" w:rsidP="00BE6ADA">
            <w:pPr>
              <w:rPr>
                <w:b w:val="0"/>
                <w:bCs w:val="0"/>
              </w:rPr>
            </w:pPr>
            <w:bookmarkStart w:id="17" w:name="_Hlk47619749"/>
            <w:r>
              <w:t>4.10</w:t>
            </w:r>
          </w:p>
          <w:p w14:paraId="13FCFE85" w14:textId="77777777" w:rsidR="00977C69" w:rsidRDefault="00977C69" w:rsidP="00BE6ADA">
            <w:pPr>
              <w:rPr>
                <w:b w:val="0"/>
                <w:bCs w:val="0"/>
              </w:rPr>
            </w:pPr>
          </w:p>
          <w:p w14:paraId="08EFBA92" w14:textId="7E926D1C" w:rsidR="00977C69" w:rsidRDefault="00977C69" w:rsidP="00BE6ADA">
            <w:r>
              <w:rPr>
                <w:noProof/>
              </w:rPr>
              <w:drawing>
                <wp:inline distT="0" distB="0" distL="0" distR="0" wp14:anchorId="5270B50B" wp14:editId="48DE5A29">
                  <wp:extent cx="327660" cy="316230"/>
                  <wp:effectExtent l="0" t="0" r="0" b="7620"/>
                  <wp:docPr id="48"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follow.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 cy="316230"/>
                          </a:xfrm>
                          <a:prstGeom prst="rect">
                            <a:avLst/>
                          </a:prstGeom>
                        </pic:spPr>
                      </pic:pic>
                    </a:graphicData>
                  </a:graphic>
                </wp:inline>
              </w:drawing>
            </w:r>
          </w:p>
        </w:tc>
        <w:tc>
          <w:tcPr>
            <w:tcW w:w="3226" w:type="dxa"/>
          </w:tcPr>
          <w:p w14:paraId="2855581F" w14:textId="27604A5D" w:rsidR="00977C69" w:rsidRDefault="00BC35EC" w:rsidP="00DC6B7E">
            <w:pPr>
              <w:cnfStyle w:val="000000000000" w:firstRow="0" w:lastRow="0" w:firstColumn="0" w:lastColumn="0" w:oddVBand="0" w:evenVBand="0" w:oddHBand="0" w:evenHBand="0" w:firstRowFirstColumn="0" w:firstRowLastColumn="0" w:lastRowFirstColumn="0" w:lastRowLastColumn="0"/>
            </w:pPr>
            <w:r>
              <w:t>T</w:t>
            </w:r>
            <w:r w:rsidR="009972FC">
              <w:t>o c</w:t>
            </w:r>
            <w:r>
              <w:t xml:space="preserve">onnect the </w:t>
            </w:r>
            <w:r w:rsidR="009972FC">
              <w:t>events</w:t>
            </w:r>
            <w:r>
              <w:t xml:space="preserve"> of </w:t>
            </w:r>
            <w:r w:rsidR="009972FC">
              <w:t xml:space="preserve">the </w:t>
            </w:r>
            <w:r>
              <w:t>Vibrant Safe Waitomo</w:t>
            </w:r>
            <w:r w:rsidR="009972FC">
              <w:t xml:space="preserve"> Action Plan with the wider community and in doing so support collaborative </w:t>
            </w:r>
            <w:r>
              <w:t>delivery.</w:t>
            </w:r>
          </w:p>
          <w:p w14:paraId="00BCD0F7" w14:textId="0A24B6F0" w:rsidR="009F706C" w:rsidRDefault="009F706C" w:rsidP="00DC6B7E">
            <w:pPr>
              <w:cnfStyle w:val="000000000000" w:firstRow="0" w:lastRow="0" w:firstColumn="0" w:lastColumn="0" w:oddVBand="0" w:evenVBand="0" w:oddHBand="0" w:evenHBand="0" w:firstRowFirstColumn="0" w:firstRowLastColumn="0" w:lastRowFirstColumn="0" w:lastRowLastColumn="0"/>
            </w:pPr>
            <w:r>
              <w:t xml:space="preserve">(By </w:t>
            </w:r>
            <w:r w:rsidR="008443B3">
              <w:t>October 2020)</w:t>
            </w:r>
          </w:p>
          <w:p w14:paraId="6FD51EA5" w14:textId="221F5D91" w:rsidR="00BC35EC" w:rsidRDefault="00BC35EC" w:rsidP="00DC6B7E">
            <w:pPr>
              <w:cnfStyle w:val="000000000000" w:firstRow="0" w:lastRow="0" w:firstColumn="0" w:lastColumn="0" w:oddVBand="0" w:evenVBand="0" w:oddHBand="0" w:evenHBand="0" w:firstRowFirstColumn="0" w:firstRowLastColumn="0" w:lastRowFirstColumn="0" w:lastRowLastColumn="0"/>
            </w:pPr>
          </w:p>
        </w:tc>
        <w:tc>
          <w:tcPr>
            <w:tcW w:w="3232" w:type="dxa"/>
          </w:tcPr>
          <w:p w14:paraId="5E059534" w14:textId="5EC56802" w:rsidR="00977C69" w:rsidRDefault="00BC35EC" w:rsidP="00DC6B7E">
            <w:pPr>
              <w:cnfStyle w:val="000000000000" w:firstRow="0" w:lastRow="0" w:firstColumn="0" w:lastColumn="0" w:oddVBand="0" w:evenVBand="0" w:oddHBand="0" w:evenHBand="0" w:firstRowFirstColumn="0" w:firstRowLastColumn="0" w:lastRowFirstColumn="0" w:lastRowLastColumn="0"/>
            </w:pPr>
            <w:r>
              <w:t xml:space="preserve">To </w:t>
            </w:r>
            <w:r w:rsidR="008443B3">
              <w:t xml:space="preserve">develop and </w:t>
            </w:r>
            <w:r>
              <w:t>establish a</w:t>
            </w:r>
            <w:r w:rsidR="00CD4EFF">
              <w:t xml:space="preserve"> District E</w:t>
            </w:r>
            <w:r>
              <w:t xml:space="preserve">vent Calendar that will </w:t>
            </w:r>
            <w:r w:rsidR="00CD4EFF">
              <w:t xml:space="preserve">highlight </w:t>
            </w:r>
            <w:r>
              <w:t>the</w:t>
            </w:r>
            <w:r w:rsidR="009972FC">
              <w:t xml:space="preserve"> actions of the Vibrant Safe Waitomo Acton Plan and other community events.</w:t>
            </w:r>
          </w:p>
        </w:tc>
        <w:tc>
          <w:tcPr>
            <w:tcW w:w="1831" w:type="dxa"/>
          </w:tcPr>
          <w:p w14:paraId="1739D013" w14:textId="43128AE5" w:rsidR="00977C69" w:rsidRDefault="009972FC" w:rsidP="00BE6ADA">
            <w:pPr>
              <w:cnfStyle w:val="000000000000" w:firstRow="0" w:lastRow="0" w:firstColumn="0" w:lastColumn="0" w:oddVBand="0" w:evenVBand="0" w:oddHBand="0" w:evenHBand="0" w:firstRowFirstColumn="0" w:firstRowLastColumn="0" w:lastRowFirstColumn="0" w:lastRowLastColumn="0"/>
            </w:pPr>
            <w:r>
              <w:t xml:space="preserve">Waitomo District Council </w:t>
            </w:r>
          </w:p>
        </w:tc>
        <w:tc>
          <w:tcPr>
            <w:tcW w:w="2398" w:type="dxa"/>
          </w:tcPr>
          <w:p w14:paraId="1FF016C3" w14:textId="57638BAF" w:rsidR="00977C69" w:rsidRDefault="00CD4EFF" w:rsidP="00BE6ADA">
            <w:pPr>
              <w:cnfStyle w:val="000000000000" w:firstRow="0" w:lastRow="0" w:firstColumn="0" w:lastColumn="0" w:oddVBand="0" w:evenVBand="0" w:oddHBand="0" w:evenHBand="0" w:firstRowFirstColumn="0" w:firstRowLastColumn="0" w:lastRowFirstColumn="0" w:lastRowLastColumn="0"/>
            </w:pPr>
            <w:r>
              <w:t xml:space="preserve">Information about events happing in the community </w:t>
            </w:r>
          </w:p>
        </w:tc>
        <w:tc>
          <w:tcPr>
            <w:tcW w:w="2211" w:type="dxa"/>
          </w:tcPr>
          <w:p w14:paraId="3B6E0FC9" w14:textId="34DC549A" w:rsidR="00977C69" w:rsidRDefault="009972FC"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Wider Community </w:t>
            </w:r>
            <w:r w:rsidR="00CD4EFF">
              <w:t>organisations and groups</w:t>
            </w:r>
          </w:p>
          <w:p w14:paraId="07176B5F" w14:textId="77777777" w:rsidR="009972FC" w:rsidRDefault="009972FC" w:rsidP="000F5886">
            <w:pPr>
              <w:pStyle w:val="ListParagraph"/>
              <w:numPr>
                <w:ilvl w:val="0"/>
                <w:numId w:val="7"/>
              </w:numPr>
              <w:ind w:left="226" w:hanging="226"/>
              <w:cnfStyle w:val="000000000000" w:firstRow="0" w:lastRow="0" w:firstColumn="0" w:lastColumn="0" w:oddVBand="0" w:evenVBand="0" w:oddHBand="0" w:evenHBand="0" w:firstRowFirstColumn="0" w:firstRowLastColumn="0" w:lastRowFirstColumn="0" w:lastRowLastColumn="0"/>
            </w:pPr>
            <w:r>
              <w:t xml:space="preserve">VSW Regional Coalition </w:t>
            </w:r>
          </w:p>
          <w:p w14:paraId="58A5F09C" w14:textId="1A88A465" w:rsidR="009972FC" w:rsidRDefault="009972FC" w:rsidP="00CD4EFF">
            <w:pPr>
              <w:pStyle w:val="ListParagraph"/>
              <w:ind w:left="226"/>
              <w:cnfStyle w:val="000000000000" w:firstRow="0" w:lastRow="0" w:firstColumn="0" w:lastColumn="0" w:oddVBand="0" w:evenVBand="0" w:oddHBand="0" w:evenHBand="0" w:firstRowFirstColumn="0" w:firstRowLastColumn="0" w:lastRowFirstColumn="0" w:lastRowLastColumn="0"/>
            </w:pPr>
          </w:p>
        </w:tc>
      </w:tr>
      <w:bookmarkEnd w:id="15"/>
      <w:bookmarkEnd w:id="16"/>
      <w:bookmarkEnd w:id="17"/>
    </w:tbl>
    <w:p w14:paraId="10820FA8" w14:textId="5AC77F6E" w:rsidR="00FA43E6" w:rsidRPr="00790DD4" w:rsidRDefault="00FA43E6" w:rsidP="00FA43E6">
      <w:pPr>
        <w:rPr>
          <w:i/>
          <w:iCs/>
        </w:rPr>
      </w:pPr>
    </w:p>
    <w:sectPr w:rsidR="00FA43E6" w:rsidRPr="00790DD4" w:rsidSect="00B825DB">
      <w:footerReference w:type="default" r:id="rId19"/>
      <w:footerReference w:type="first" r:id="rId20"/>
      <w:pgSz w:w="16838" w:h="11906" w:orient="landscape"/>
      <w:pgMar w:top="993" w:right="1440" w:bottom="993"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A254" w16cex:dateUtc="2020-08-03T02:48:00Z"/>
  <w16cex:commentExtensible w16cex:durableId="22D2A661" w16cex:dateUtc="2020-08-03T03: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9834" w14:textId="77777777" w:rsidR="004B01D9" w:rsidRDefault="004B01D9" w:rsidP="009824D7">
      <w:r>
        <w:separator/>
      </w:r>
    </w:p>
  </w:endnote>
  <w:endnote w:type="continuationSeparator" w:id="0">
    <w:p w14:paraId="3239C6B6" w14:textId="77777777" w:rsidR="004B01D9" w:rsidRDefault="004B01D9" w:rsidP="009824D7">
      <w:r>
        <w:continuationSeparator/>
      </w:r>
    </w:p>
  </w:endnote>
  <w:endnote w:type="continuationNotice" w:id="1">
    <w:p w14:paraId="3B70DE21" w14:textId="77777777" w:rsidR="004B01D9" w:rsidRDefault="004B0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altName w:val="Verdana Pro"/>
    <w:charset w:val="00"/>
    <w:family w:val="swiss"/>
    <w:pitch w:val="variable"/>
    <w:sig w:usb0="80000287" w:usb1="00000043" w:usb2="00000000" w:usb3="00000000" w:csb0="0000009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393058"/>
      <w:docPartObj>
        <w:docPartGallery w:val="Page Numbers (Bottom of Page)"/>
        <w:docPartUnique/>
      </w:docPartObj>
    </w:sdtPr>
    <w:sdtEndPr/>
    <w:sdtContent>
      <w:p w14:paraId="24D3A9F0" w14:textId="06D07A63" w:rsidR="008C658D" w:rsidRDefault="008C658D" w:rsidP="009824D7">
        <w:pPr>
          <w:pStyle w:val="Footer"/>
        </w:pPr>
        <w:r>
          <w:t>Vibrant Safe Waitomo Strategy Action Plan 2019/20</w:t>
        </w:r>
        <w:r>
          <w:tab/>
          <w:t xml:space="preserve">Page | </w:t>
        </w:r>
        <w:r>
          <w:fldChar w:fldCharType="begin"/>
        </w:r>
        <w:r>
          <w:instrText xml:space="preserve"> PAGE   \* MERGEFORMAT </w:instrText>
        </w:r>
        <w:r>
          <w:fldChar w:fldCharType="separate"/>
        </w:r>
        <w:r>
          <w:rPr>
            <w:noProof/>
          </w:rPr>
          <w:t>21</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217355"/>
      <w:docPartObj>
        <w:docPartGallery w:val="Page Numbers (Bottom of Page)"/>
        <w:docPartUnique/>
      </w:docPartObj>
    </w:sdtPr>
    <w:sdtEndPr/>
    <w:sdtContent>
      <w:p w14:paraId="204DB072" w14:textId="2AC43EE4" w:rsidR="008C658D" w:rsidRPr="00AB0A57" w:rsidRDefault="008C658D" w:rsidP="009824D7">
        <w:pPr>
          <w:pStyle w:val="Footer"/>
        </w:pPr>
        <w:r w:rsidRPr="00AB0A57">
          <w:ptab w:relativeTo="margin" w:alignment="left" w:leader="none"/>
        </w:r>
        <w:r w:rsidRPr="00AB0A57">
          <w:t xml:space="preserve"> Vibrant Safe Waitomo Strategy Action Plan 2020/21</w:t>
        </w:r>
        <w:r w:rsidRPr="00AB0A57">
          <w:ptab w:relativeTo="margin" w:alignment="right" w:leader="none"/>
        </w:r>
        <w:r w:rsidRPr="00AB0A57">
          <w:t xml:space="preserve">Page | </w:t>
        </w:r>
        <w:r w:rsidRPr="00AB0A57">
          <w:fldChar w:fldCharType="begin"/>
        </w:r>
        <w:r w:rsidRPr="00AB0A57">
          <w:instrText xml:space="preserve"> PAGE   \* MERGEFORMAT </w:instrText>
        </w:r>
        <w:r w:rsidRPr="00AB0A57">
          <w:fldChar w:fldCharType="separate"/>
        </w:r>
        <w:r w:rsidRPr="00AB0A57">
          <w:rPr>
            <w:noProof/>
          </w:rPr>
          <w:t>1</w:t>
        </w:r>
        <w:r w:rsidRPr="00AB0A57">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928064"/>
      <w:docPartObj>
        <w:docPartGallery w:val="Page Numbers (Bottom of Page)"/>
        <w:docPartUnique/>
      </w:docPartObj>
    </w:sdtPr>
    <w:sdtEndPr/>
    <w:sdtContent>
      <w:p w14:paraId="112BEFBC" w14:textId="1844EC77" w:rsidR="008C658D" w:rsidRDefault="008C658D" w:rsidP="009824D7">
        <w:pPr>
          <w:pStyle w:val="Footer"/>
        </w:pPr>
        <w:r>
          <w:t>Vibrant Safe Waitomo Strategy Action Plan 2020/21</w:t>
        </w:r>
        <w:r>
          <w:tab/>
        </w:r>
        <w:r>
          <w:tab/>
        </w:r>
        <w:r>
          <w:tab/>
        </w:r>
        <w:r>
          <w:tab/>
        </w:r>
        <w:r>
          <w:tab/>
        </w:r>
        <w:r>
          <w:tab/>
        </w:r>
        <w:r>
          <w:tab/>
          <w:t xml:space="preserve">Page | </w:t>
        </w:r>
        <w:r>
          <w:fldChar w:fldCharType="begin"/>
        </w:r>
        <w:r>
          <w:instrText xml:space="preserve"> PAGE   \* MERGEFORMAT </w:instrText>
        </w:r>
        <w:r>
          <w:fldChar w:fldCharType="separate"/>
        </w:r>
        <w:r>
          <w:rPr>
            <w:noProof/>
          </w:rPr>
          <w:t>5</w:t>
        </w:r>
        <w:r>
          <w:rPr>
            <w:noProof/>
          </w:rPr>
          <w:fldChar w:fldCharType="end"/>
        </w:r>
        <w: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824396"/>
      <w:docPartObj>
        <w:docPartGallery w:val="Page Numbers (Bottom of Page)"/>
        <w:docPartUnique/>
      </w:docPartObj>
    </w:sdtPr>
    <w:sdtEndPr/>
    <w:sdtContent>
      <w:p w14:paraId="3EE83E7C" w14:textId="44104913" w:rsidR="008C658D" w:rsidRDefault="008C658D" w:rsidP="00B825DB">
        <w:pPr>
          <w:pStyle w:val="Footer"/>
        </w:pPr>
        <w:r>
          <w:t>Vibrant Safe Waitomo Strategy Action Plan 2020/21</w:t>
        </w:r>
        <w:r>
          <w:tab/>
        </w:r>
        <w:r>
          <w:tab/>
        </w:r>
        <w:r>
          <w:tab/>
        </w:r>
        <w:r>
          <w:tab/>
        </w:r>
        <w:r>
          <w:tab/>
        </w:r>
        <w:r>
          <w:tab/>
        </w:r>
        <w:r>
          <w:tab/>
          <w:t xml:space="preserve">Page | </w:t>
        </w:r>
        <w:r>
          <w:fldChar w:fldCharType="begin"/>
        </w:r>
        <w:r>
          <w:instrText xml:space="preserve"> PAGE   \* MERGEFORMAT </w:instrText>
        </w:r>
        <w:r>
          <w:fldChar w:fldCharType="separate"/>
        </w:r>
        <w:r>
          <w:rPr>
            <w:noProof/>
          </w:rPr>
          <w:t>4</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EB365" w14:textId="77777777" w:rsidR="004B01D9" w:rsidRDefault="004B01D9" w:rsidP="009824D7">
      <w:r>
        <w:separator/>
      </w:r>
    </w:p>
  </w:footnote>
  <w:footnote w:type="continuationSeparator" w:id="0">
    <w:p w14:paraId="434C6630" w14:textId="77777777" w:rsidR="004B01D9" w:rsidRDefault="004B01D9" w:rsidP="009824D7">
      <w:r>
        <w:continuationSeparator/>
      </w:r>
    </w:p>
  </w:footnote>
  <w:footnote w:type="continuationNotice" w:id="1">
    <w:p w14:paraId="445B2E35" w14:textId="77777777" w:rsidR="004B01D9" w:rsidRDefault="004B01D9">
      <w:pPr>
        <w:spacing w:after="0" w:line="240" w:lineRule="auto"/>
      </w:pPr>
    </w:p>
  </w:footnote>
  <w:footnote w:id="2">
    <w:p w14:paraId="30569823" w14:textId="52D97D63" w:rsidR="008C658D" w:rsidRDefault="008C658D" w:rsidP="00455988">
      <w:pPr>
        <w:pStyle w:val="FootnoteText"/>
      </w:pPr>
      <w:r>
        <w:rPr>
          <w:rStyle w:val="FootnoteReference"/>
        </w:rPr>
        <w:footnoteRef/>
      </w:r>
      <w:r>
        <w:t xml:space="preserve"> Winder, P. (May 2020) </w:t>
      </w:r>
      <w:r w:rsidRPr="001040A2">
        <w:rPr>
          <w:i/>
          <w:iCs/>
        </w:rPr>
        <w:t>Waikato Regional Recovery post Covid-19 – Frameworks and Priorities for Waikato Mayoral Forum and Partners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49A0"/>
    <w:multiLevelType w:val="hybridMultilevel"/>
    <w:tmpl w:val="46D60498"/>
    <w:lvl w:ilvl="0" w:tplc="75CA2146">
      <w:start w:val="1"/>
      <w:numFmt w:val="bullet"/>
      <w:lvlText w:val="•"/>
      <w:lvlJc w:val="left"/>
      <w:pPr>
        <w:tabs>
          <w:tab w:val="num" w:pos="360"/>
        </w:tabs>
        <w:ind w:left="360" w:hanging="360"/>
      </w:pPr>
      <w:rPr>
        <w:rFonts w:ascii="Arial" w:hAnsi="Arial" w:hint="default"/>
        <w:color w:val="000000" w:themeColor="text1"/>
      </w:rPr>
    </w:lvl>
    <w:lvl w:ilvl="1" w:tplc="C4EC16FA" w:tentative="1">
      <w:start w:val="1"/>
      <w:numFmt w:val="bullet"/>
      <w:lvlText w:val="•"/>
      <w:lvlJc w:val="left"/>
      <w:pPr>
        <w:tabs>
          <w:tab w:val="num" w:pos="1080"/>
        </w:tabs>
        <w:ind w:left="1080" w:hanging="360"/>
      </w:pPr>
      <w:rPr>
        <w:rFonts w:ascii="Arial" w:hAnsi="Arial" w:hint="default"/>
      </w:rPr>
    </w:lvl>
    <w:lvl w:ilvl="2" w:tplc="BDF6076A" w:tentative="1">
      <w:start w:val="1"/>
      <w:numFmt w:val="bullet"/>
      <w:lvlText w:val="•"/>
      <w:lvlJc w:val="left"/>
      <w:pPr>
        <w:tabs>
          <w:tab w:val="num" w:pos="1800"/>
        </w:tabs>
        <w:ind w:left="1800" w:hanging="360"/>
      </w:pPr>
      <w:rPr>
        <w:rFonts w:ascii="Arial" w:hAnsi="Arial" w:hint="default"/>
      </w:rPr>
    </w:lvl>
    <w:lvl w:ilvl="3" w:tplc="EAAA1E84" w:tentative="1">
      <w:start w:val="1"/>
      <w:numFmt w:val="bullet"/>
      <w:lvlText w:val="•"/>
      <w:lvlJc w:val="left"/>
      <w:pPr>
        <w:tabs>
          <w:tab w:val="num" w:pos="2520"/>
        </w:tabs>
        <w:ind w:left="2520" w:hanging="360"/>
      </w:pPr>
      <w:rPr>
        <w:rFonts w:ascii="Arial" w:hAnsi="Arial" w:hint="default"/>
      </w:rPr>
    </w:lvl>
    <w:lvl w:ilvl="4" w:tplc="F68C0FCE" w:tentative="1">
      <w:start w:val="1"/>
      <w:numFmt w:val="bullet"/>
      <w:lvlText w:val="•"/>
      <w:lvlJc w:val="left"/>
      <w:pPr>
        <w:tabs>
          <w:tab w:val="num" w:pos="3240"/>
        </w:tabs>
        <w:ind w:left="3240" w:hanging="360"/>
      </w:pPr>
      <w:rPr>
        <w:rFonts w:ascii="Arial" w:hAnsi="Arial" w:hint="default"/>
      </w:rPr>
    </w:lvl>
    <w:lvl w:ilvl="5" w:tplc="C40A4B4A" w:tentative="1">
      <w:start w:val="1"/>
      <w:numFmt w:val="bullet"/>
      <w:lvlText w:val="•"/>
      <w:lvlJc w:val="left"/>
      <w:pPr>
        <w:tabs>
          <w:tab w:val="num" w:pos="3960"/>
        </w:tabs>
        <w:ind w:left="3960" w:hanging="360"/>
      </w:pPr>
      <w:rPr>
        <w:rFonts w:ascii="Arial" w:hAnsi="Arial" w:hint="default"/>
      </w:rPr>
    </w:lvl>
    <w:lvl w:ilvl="6" w:tplc="A5C87848" w:tentative="1">
      <w:start w:val="1"/>
      <w:numFmt w:val="bullet"/>
      <w:lvlText w:val="•"/>
      <w:lvlJc w:val="left"/>
      <w:pPr>
        <w:tabs>
          <w:tab w:val="num" w:pos="4680"/>
        </w:tabs>
        <w:ind w:left="4680" w:hanging="360"/>
      </w:pPr>
      <w:rPr>
        <w:rFonts w:ascii="Arial" w:hAnsi="Arial" w:hint="default"/>
      </w:rPr>
    </w:lvl>
    <w:lvl w:ilvl="7" w:tplc="EF508E72" w:tentative="1">
      <w:start w:val="1"/>
      <w:numFmt w:val="bullet"/>
      <w:lvlText w:val="•"/>
      <w:lvlJc w:val="left"/>
      <w:pPr>
        <w:tabs>
          <w:tab w:val="num" w:pos="5400"/>
        </w:tabs>
        <w:ind w:left="5400" w:hanging="360"/>
      </w:pPr>
      <w:rPr>
        <w:rFonts w:ascii="Arial" w:hAnsi="Arial" w:hint="default"/>
      </w:rPr>
    </w:lvl>
    <w:lvl w:ilvl="8" w:tplc="43D0CCF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1BF5408"/>
    <w:multiLevelType w:val="hybridMultilevel"/>
    <w:tmpl w:val="4D727690"/>
    <w:lvl w:ilvl="0" w:tplc="75CA2146">
      <w:start w:val="1"/>
      <w:numFmt w:val="bullet"/>
      <w:lvlText w:val="•"/>
      <w:lvlJc w:val="left"/>
      <w:pPr>
        <w:tabs>
          <w:tab w:val="num" w:pos="360"/>
        </w:tabs>
        <w:ind w:left="360" w:hanging="360"/>
      </w:pPr>
      <w:rPr>
        <w:rFonts w:ascii="Arial" w:hAnsi="Arial" w:hint="default"/>
        <w:color w:val="000000" w:themeColor="text1"/>
      </w:rPr>
    </w:lvl>
    <w:lvl w:ilvl="1" w:tplc="E9F02164" w:tentative="1">
      <w:start w:val="1"/>
      <w:numFmt w:val="bullet"/>
      <w:lvlText w:val="•"/>
      <w:lvlJc w:val="left"/>
      <w:pPr>
        <w:tabs>
          <w:tab w:val="num" w:pos="1080"/>
        </w:tabs>
        <w:ind w:left="1080" w:hanging="360"/>
      </w:pPr>
      <w:rPr>
        <w:rFonts w:ascii="Arial" w:hAnsi="Arial" w:hint="default"/>
      </w:rPr>
    </w:lvl>
    <w:lvl w:ilvl="2" w:tplc="60F86A16" w:tentative="1">
      <w:start w:val="1"/>
      <w:numFmt w:val="bullet"/>
      <w:lvlText w:val="•"/>
      <w:lvlJc w:val="left"/>
      <w:pPr>
        <w:tabs>
          <w:tab w:val="num" w:pos="1800"/>
        </w:tabs>
        <w:ind w:left="1800" w:hanging="360"/>
      </w:pPr>
      <w:rPr>
        <w:rFonts w:ascii="Arial" w:hAnsi="Arial" w:hint="default"/>
      </w:rPr>
    </w:lvl>
    <w:lvl w:ilvl="3" w:tplc="6E460E36" w:tentative="1">
      <w:start w:val="1"/>
      <w:numFmt w:val="bullet"/>
      <w:lvlText w:val="•"/>
      <w:lvlJc w:val="left"/>
      <w:pPr>
        <w:tabs>
          <w:tab w:val="num" w:pos="2520"/>
        </w:tabs>
        <w:ind w:left="2520" w:hanging="360"/>
      </w:pPr>
      <w:rPr>
        <w:rFonts w:ascii="Arial" w:hAnsi="Arial" w:hint="default"/>
      </w:rPr>
    </w:lvl>
    <w:lvl w:ilvl="4" w:tplc="7E3C32A4" w:tentative="1">
      <w:start w:val="1"/>
      <w:numFmt w:val="bullet"/>
      <w:lvlText w:val="•"/>
      <w:lvlJc w:val="left"/>
      <w:pPr>
        <w:tabs>
          <w:tab w:val="num" w:pos="3240"/>
        </w:tabs>
        <w:ind w:left="3240" w:hanging="360"/>
      </w:pPr>
      <w:rPr>
        <w:rFonts w:ascii="Arial" w:hAnsi="Arial" w:hint="default"/>
      </w:rPr>
    </w:lvl>
    <w:lvl w:ilvl="5" w:tplc="44DC4280" w:tentative="1">
      <w:start w:val="1"/>
      <w:numFmt w:val="bullet"/>
      <w:lvlText w:val="•"/>
      <w:lvlJc w:val="left"/>
      <w:pPr>
        <w:tabs>
          <w:tab w:val="num" w:pos="3960"/>
        </w:tabs>
        <w:ind w:left="3960" w:hanging="360"/>
      </w:pPr>
      <w:rPr>
        <w:rFonts w:ascii="Arial" w:hAnsi="Arial" w:hint="default"/>
      </w:rPr>
    </w:lvl>
    <w:lvl w:ilvl="6" w:tplc="B4EA1CA6" w:tentative="1">
      <w:start w:val="1"/>
      <w:numFmt w:val="bullet"/>
      <w:lvlText w:val="•"/>
      <w:lvlJc w:val="left"/>
      <w:pPr>
        <w:tabs>
          <w:tab w:val="num" w:pos="4680"/>
        </w:tabs>
        <w:ind w:left="4680" w:hanging="360"/>
      </w:pPr>
      <w:rPr>
        <w:rFonts w:ascii="Arial" w:hAnsi="Arial" w:hint="default"/>
      </w:rPr>
    </w:lvl>
    <w:lvl w:ilvl="7" w:tplc="69B824B0" w:tentative="1">
      <w:start w:val="1"/>
      <w:numFmt w:val="bullet"/>
      <w:lvlText w:val="•"/>
      <w:lvlJc w:val="left"/>
      <w:pPr>
        <w:tabs>
          <w:tab w:val="num" w:pos="5400"/>
        </w:tabs>
        <w:ind w:left="5400" w:hanging="360"/>
      </w:pPr>
      <w:rPr>
        <w:rFonts w:ascii="Arial" w:hAnsi="Arial" w:hint="default"/>
      </w:rPr>
    </w:lvl>
    <w:lvl w:ilvl="8" w:tplc="B74EA5B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7E460A"/>
    <w:multiLevelType w:val="hybridMultilevel"/>
    <w:tmpl w:val="50A43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994B10"/>
    <w:multiLevelType w:val="hybridMultilevel"/>
    <w:tmpl w:val="CC8CD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8D66AB2"/>
    <w:multiLevelType w:val="hybridMultilevel"/>
    <w:tmpl w:val="A3F690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0320CC2"/>
    <w:multiLevelType w:val="hybridMultilevel"/>
    <w:tmpl w:val="57F6F03E"/>
    <w:lvl w:ilvl="0" w:tplc="75CA2146">
      <w:start w:val="1"/>
      <w:numFmt w:val="bullet"/>
      <w:lvlText w:val="•"/>
      <w:lvlJc w:val="left"/>
      <w:pPr>
        <w:tabs>
          <w:tab w:val="num" w:pos="360"/>
        </w:tabs>
        <w:ind w:left="360" w:hanging="360"/>
      </w:pPr>
      <w:rPr>
        <w:rFonts w:ascii="Arial" w:hAnsi="Arial" w:hint="default"/>
        <w:color w:val="000000" w:themeColor="text1"/>
      </w:rPr>
    </w:lvl>
    <w:lvl w:ilvl="1" w:tplc="94AC03A6" w:tentative="1">
      <w:start w:val="1"/>
      <w:numFmt w:val="bullet"/>
      <w:lvlText w:val="•"/>
      <w:lvlJc w:val="left"/>
      <w:pPr>
        <w:tabs>
          <w:tab w:val="num" w:pos="1080"/>
        </w:tabs>
        <w:ind w:left="1080" w:hanging="360"/>
      </w:pPr>
      <w:rPr>
        <w:rFonts w:ascii="Arial" w:hAnsi="Arial" w:hint="default"/>
      </w:rPr>
    </w:lvl>
    <w:lvl w:ilvl="2" w:tplc="77D478D8" w:tentative="1">
      <w:start w:val="1"/>
      <w:numFmt w:val="bullet"/>
      <w:lvlText w:val="•"/>
      <w:lvlJc w:val="left"/>
      <w:pPr>
        <w:tabs>
          <w:tab w:val="num" w:pos="1800"/>
        </w:tabs>
        <w:ind w:left="1800" w:hanging="360"/>
      </w:pPr>
      <w:rPr>
        <w:rFonts w:ascii="Arial" w:hAnsi="Arial" w:hint="default"/>
      </w:rPr>
    </w:lvl>
    <w:lvl w:ilvl="3" w:tplc="8ECA7C48" w:tentative="1">
      <w:start w:val="1"/>
      <w:numFmt w:val="bullet"/>
      <w:lvlText w:val="•"/>
      <w:lvlJc w:val="left"/>
      <w:pPr>
        <w:tabs>
          <w:tab w:val="num" w:pos="2520"/>
        </w:tabs>
        <w:ind w:left="2520" w:hanging="360"/>
      </w:pPr>
      <w:rPr>
        <w:rFonts w:ascii="Arial" w:hAnsi="Arial" w:hint="default"/>
      </w:rPr>
    </w:lvl>
    <w:lvl w:ilvl="4" w:tplc="75863654" w:tentative="1">
      <w:start w:val="1"/>
      <w:numFmt w:val="bullet"/>
      <w:lvlText w:val="•"/>
      <w:lvlJc w:val="left"/>
      <w:pPr>
        <w:tabs>
          <w:tab w:val="num" w:pos="3240"/>
        </w:tabs>
        <w:ind w:left="3240" w:hanging="360"/>
      </w:pPr>
      <w:rPr>
        <w:rFonts w:ascii="Arial" w:hAnsi="Arial" w:hint="default"/>
      </w:rPr>
    </w:lvl>
    <w:lvl w:ilvl="5" w:tplc="801AFBD8" w:tentative="1">
      <w:start w:val="1"/>
      <w:numFmt w:val="bullet"/>
      <w:lvlText w:val="•"/>
      <w:lvlJc w:val="left"/>
      <w:pPr>
        <w:tabs>
          <w:tab w:val="num" w:pos="3960"/>
        </w:tabs>
        <w:ind w:left="3960" w:hanging="360"/>
      </w:pPr>
      <w:rPr>
        <w:rFonts w:ascii="Arial" w:hAnsi="Arial" w:hint="default"/>
      </w:rPr>
    </w:lvl>
    <w:lvl w:ilvl="6" w:tplc="504CE94A" w:tentative="1">
      <w:start w:val="1"/>
      <w:numFmt w:val="bullet"/>
      <w:lvlText w:val="•"/>
      <w:lvlJc w:val="left"/>
      <w:pPr>
        <w:tabs>
          <w:tab w:val="num" w:pos="4680"/>
        </w:tabs>
        <w:ind w:left="4680" w:hanging="360"/>
      </w:pPr>
      <w:rPr>
        <w:rFonts w:ascii="Arial" w:hAnsi="Arial" w:hint="default"/>
      </w:rPr>
    </w:lvl>
    <w:lvl w:ilvl="7" w:tplc="619276E0" w:tentative="1">
      <w:start w:val="1"/>
      <w:numFmt w:val="bullet"/>
      <w:lvlText w:val="•"/>
      <w:lvlJc w:val="left"/>
      <w:pPr>
        <w:tabs>
          <w:tab w:val="num" w:pos="5400"/>
        </w:tabs>
        <w:ind w:left="5400" w:hanging="360"/>
      </w:pPr>
      <w:rPr>
        <w:rFonts w:ascii="Arial" w:hAnsi="Arial" w:hint="default"/>
      </w:rPr>
    </w:lvl>
    <w:lvl w:ilvl="8" w:tplc="D0E432F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9E21EC4"/>
    <w:multiLevelType w:val="hybridMultilevel"/>
    <w:tmpl w:val="F0463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F6C3037"/>
    <w:multiLevelType w:val="hybridMultilevel"/>
    <w:tmpl w:val="BA9ED5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4"/>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F1"/>
    <w:rsid w:val="0000118E"/>
    <w:rsid w:val="00002853"/>
    <w:rsid w:val="00002AEF"/>
    <w:rsid w:val="00003F12"/>
    <w:rsid w:val="00007692"/>
    <w:rsid w:val="00011A17"/>
    <w:rsid w:val="00017218"/>
    <w:rsid w:val="00017B53"/>
    <w:rsid w:val="00021D03"/>
    <w:rsid w:val="0002449E"/>
    <w:rsid w:val="00024D68"/>
    <w:rsid w:val="00026549"/>
    <w:rsid w:val="000267E4"/>
    <w:rsid w:val="00026FE9"/>
    <w:rsid w:val="000275AD"/>
    <w:rsid w:val="00031813"/>
    <w:rsid w:val="00032076"/>
    <w:rsid w:val="00032820"/>
    <w:rsid w:val="00034B61"/>
    <w:rsid w:val="00036D73"/>
    <w:rsid w:val="0003731B"/>
    <w:rsid w:val="00037E11"/>
    <w:rsid w:val="000409CC"/>
    <w:rsid w:val="0004783D"/>
    <w:rsid w:val="00050E36"/>
    <w:rsid w:val="00053FE8"/>
    <w:rsid w:val="000540FD"/>
    <w:rsid w:val="000553D5"/>
    <w:rsid w:val="00055408"/>
    <w:rsid w:val="00055445"/>
    <w:rsid w:val="00055A20"/>
    <w:rsid w:val="00055C64"/>
    <w:rsid w:val="000611F7"/>
    <w:rsid w:val="0006139D"/>
    <w:rsid w:val="00063003"/>
    <w:rsid w:val="00064F9C"/>
    <w:rsid w:val="00067579"/>
    <w:rsid w:val="000678C8"/>
    <w:rsid w:val="00071688"/>
    <w:rsid w:val="0007213B"/>
    <w:rsid w:val="000738DE"/>
    <w:rsid w:val="0007465C"/>
    <w:rsid w:val="00074F7A"/>
    <w:rsid w:val="000759A4"/>
    <w:rsid w:val="0007668D"/>
    <w:rsid w:val="00081518"/>
    <w:rsid w:val="000831F9"/>
    <w:rsid w:val="000838D4"/>
    <w:rsid w:val="0008395B"/>
    <w:rsid w:val="00085051"/>
    <w:rsid w:val="000936F6"/>
    <w:rsid w:val="000940D9"/>
    <w:rsid w:val="00094909"/>
    <w:rsid w:val="000A2295"/>
    <w:rsid w:val="000A22F1"/>
    <w:rsid w:val="000A302D"/>
    <w:rsid w:val="000A3B99"/>
    <w:rsid w:val="000A76F6"/>
    <w:rsid w:val="000B73FA"/>
    <w:rsid w:val="000C26AE"/>
    <w:rsid w:val="000C481A"/>
    <w:rsid w:val="000C4CCA"/>
    <w:rsid w:val="000D2305"/>
    <w:rsid w:val="000D544B"/>
    <w:rsid w:val="000D6B12"/>
    <w:rsid w:val="000D7A0B"/>
    <w:rsid w:val="000D7ABA"/>
    <w:rsid w:val="000E1AF4"/>
    <w:rsid w:val="000E1C78"/>
    <w:rsid w:val="000E29DD"/>
    <w:rsid w:val="000E49B9"/>
    <w:rsid w:val="000F1A80"/>
    <w:rsid w:val="000F519B"/>
    <w:rsid w:val="000F5338"/>
    <w:rsid w:val="000F5886"/>
    <w:rsid w:val="001040A2"/>
    <w:rsid w:val="001044E5"/>
    <w:rsid w:val="00104E9E"/>
    <w:rsid w:val="00105264"/>
    <w:rsid w:val="00105CD5"/>
    <w:rsid w:val="0011048F"/>
    <w:rsid w:val="00113A60"/>
    <w:rsid w:val="00114FA2"/>
    <w:rsid w:val="0011616A"/>
    <w:rsid w:val="00116493"/>
    <w:rsid w:val="00120148"/>
    <w:rsid w:val="0012404F"/>
    <w:rsid w:val="00126651"/>
    <w:rsid w:val="00126BC3"/>
    <w:rsid w:val="00127D35"/>
    <w:rsid w:val="00133BA3"/>
    <w:rsid w:val="00141887"/>
    <w:rsid w:val="00144CDE"/>
    <w:rsid w:val="00145548"/>
    <w:rsid w:val="0014611F"/>
    <w:rsid w:val="00151C64"/>
    <w:rsid w:val="001559AD"/>
    <w:rsid w:val="001572F0"/>
    <w:rsid w:val="00157EDE"/>
    <w:rsid w:val="00164C7B"/>
    <w:rsid w:val="00164EEB"/>
    <w:rsid w:val="00167B98"/>
    <w:rsid w:val="00167FA5"/>
    <w:rsid w:val="0017085C"/>
    <w:rsid w:val="0017289A"/>
    <w:rsid w:val="001760BA"/>
    <w:rsid w:val="001773BB"/>
    <w:rsid w:val="00181E34"/>
    <w:rsid w:val="00181E96"/>
    <w:rsid w:val="00182BF9"/>
    <w:rsid w:val="00182FFB"/>
    <w:rsid w:val="00185502"/>
    <w:rsid w:val="0019006F"/>
    <w:rsid w:val="00192543"/>
    <w:rsid w:val="001973A3"/>
    <w:rsid w:val="001A14F2"/>
    <w:rsid w:val="001A18E2"/>
    <w:rsid w:val="001A2DCB"/>
    <w:rsid w:val="001B0188"/>
    <w:rsid w:val="001B0AE9"/>
    <w:rsid w:val="001B155A"/>
    <w:rsid w:val="001B2022"/>
    <w:rsid w:val="001B279C"/>
    <w:rsid w:val="001C0E41"/>
    <w:rsid w:val="001C159A"/>
    <w:rsid w:val="001C161C"/>
    <w:rsid w:val="001C2F76"/>
    <w:rsid w:val="001D0614"/>
    <w:rsid w:val="001D20C9"/>
    <w:rsid w:val="001D374B"/>
    <w:rsid w:val="001D3A5D"/>
    <w:rsid w:val="001D5E80"/>
    <w:rsid w:val="001E137F"/>
    <w:rsid w:val="001E1640"/>
    <w:rsid w:val="001E1EB7"/>
    <w:rsid w:val="001E1F28"/>
    <w:rsid w:val="001E3130"/>
    <w:rsid w:val="001E35C3"/>
    <w:rsid w:val="001E53F6"/>
    <w:rsid w:val="001F2B34"/>
    <w:rsid w:val="001F3267"/>
    <w:rsid w:val="001F3449"/>
    <w:rsid w:val="001F46F9"/>
    <w:rsid w:val="001F5806"/>
    <w:rsid w:val="001F5F66"/>
    <w:rsid w:val="001F67BD"/>
    <w:rsid w:val="001F6B42"/>
    <w:rsid w:val="001F7121"/>
    <w:rsid w:val="00204129"/>
    <w:rsid w:val="0020424E"/>
    <w:rsid w:val="00207314"/>
    <w:rsid w:val="002149E3"/>
    <w:rsid w:val="002160FC"/>
    <w:rsid w:val="0022050E"/>
    <w:rsid w:val="00221C86"/>
    <w:rsid w:val="00224824"/>
    <w:rsid w:val="00226688"/>
    <w:rsid w:val="00226CA7"/>
    <w:rsid w:val="00226D07"/>
    <w:rsid w:val="00227AF8"/>
    <w:rsid w:val="00232AE9"/>
    <w:rsid w:val="00233ECE"/>
    <w:rsid w:val="00241727"/>
    <w:rsid w:val="00245CF8"/>
    <w:rsid w:val="002540A3"/>
    <w:rsid w:val="00255732"/>
    <w:rsid w:val="002576E1"/>
    <w:rsid w:val="00264AF6"/>
    <w:rsid w:val="00266D7D"/>
    <w:rsid w:val="00272A81"/>
    <w:rsid w:val="00280F4F"/>
    <w:rsid w:val="00282A78"/>
    <w:rsid w:val="002839FF"/>
    <w:rsid w:val="00285127"/>
    <w:rsid w:val="0028655A"/>
    <w:rsid w:val="00287004"/>
    <w:rsid w:val="00287DE0"/>
    <w:rsid w:val="002900E6"/>
    <w:rsid w:val="00291820"/>
    <w:rsid w:val="00291D34"/>
    <w:rsid w:val="00295325"/>
    <w:rsid w:val="002960EE"/>
    <w:rsid w:val="002B162A"/>
    <w:rsid w:val="002B2D04"/>
    <w:rsid w:val="002B3DAF"/>
    <w:rsid w:val="002B4398"/>
    <w:rsid w:val="002B7C23"/>
    <w:rsid w:val="002C1CB8"/>
    <w:rsid w:val="002C32A4"/>
    <w:rsid w:val="002C3AD6"/>
    <w:rsid w:val="002D0B04"/>
    <w:rsid w:val="002D109E"/>
    <w:rsid w:val="002D18C9"/>
    <w:rsid w:val="002D238B"/>
    <w:rsid w:val="002D41E7"/>
    <w:rsid w:val="002D7AF3"/>
    <w:rsid w:val="002E3464"/>
    <w:rsid w:val="002F04D9"/>
    <w:rsid w:val="002F358C"/>
    <w:rsid w:val="002F421C"/>
    <w:rsid w:val="002F5A86"/>
    <w:rsid w:val="002F631B"/>
    <w:rsid w:val="002F6C59"/>
    <w:rsid w:val="00301695"/>
    <w:rsid w:val="003058EA"/>
    <w:rsid w:val="0031053F"/>
    <w:rsid w:val="003147F2"/>
    <w:rsid w:val="00314E93"/>
    <w:rsid w:val="003164E4"/>
    <w:rsid w:val="00316C4C"/>
    <w:rsid w:val="00321AD7"/>
    <w:rsid w:val="003236C7"/>
    <w:rsid w:val="00325134"/>
    <w:rsid w:val="00325C94"/>
    <w:rsid w:val="00326444"/>
    <w:rsid w:val="0033153B"/>
    <w:rsid w:val="00340081"/>
    <w:rsid w:val="003421E5"/>
    <w:rsid w:val="00346F12"/>
    <w:rsid w:val="00350378"/>
    <w:rsid w:val="003507CD"/>
    <w:rsid w:val="00350E41"/>
    <w:rsid w:val="00355408"/>
    <w:rsid w:val="003554E7"/>
    <w:rsid w:val="003577F8"/>
    <w:rsid w:val="003614C6"/>
    <w:rsid w:val="00365C82"/>
    <w:rsid w:val="00367BFD"/>
    <w:rsid w:val="003814D9"/>
    <w:rsid w:val="00384FEA"/>
    <w:rsid w:val="00385824"/>
    <w:rsid w:val="003863BB"/>
    <w:rsid w:val="00391A58"/>
    <w:rsid w:val="00392973"/>
    <w:rsid w:val="00393932"/>
    <w:rsid w:val="00395E2F"/>
    <w:rsid w:val="003A37F7"/>
    <w:rsid w:val="003A5254"/>
    <w:rsid w:val="003A5AB3"/>
    <w:rsid w:val="003A5BE3"/>
    <w:rsid w:val="003B0469"/>
    <w:rsid w:val="003B3A34"/>
    <w:rsid w:val="003B43D2"/>
    <w:rsid w:val="003B4C9D"/>
    <w:rsid w:val="003B6A0E"/>
    <w:rsid w:val="003C1CAA"/>
    <w:rsid w:val="003C2097"/>
    <w:rsid w:val="003C7B9C"/>
    <w:rsid w:val="003D1801"/>
    <w:rsid w:val="003D24FA"/>
    <w:rsid w:val="003D2ACC"/>
    <w:rsid w:val="003D328A"/>
    <w:rsid w:val="003D34F8"/>
    <w:rsid w:val="003D4577"/>
    <w:rsid w:val="003D677C"/>
    <w:rsid w:val="003E3740"/>
    <w:rsid w:val="003E462C"/>
    <w:rsid w:val="003E5565"/>
    <w:rsid w:val="003F55BC"/>
    <w:rsid w:val="004024FE"/>
    <w:rsid w:val="004036AF"/>
    <w:rsid w:val="00403FBB"/>
    <w:rsid w:val="00411248"/>
    <w:rsid w:val="00411633"/>
    <w:rsid w:val="004117EB"/>
    <w:rsid w:val="00416019"/>
    <w:rsid w:val="00420FF2"/>
    <w:rsid w:val="00421EC9"/>
    <w:rsid w:val="00427B12"/>
    <w:rsid w:val="004336EE"/>
    <w:rsid w:val="0043608E"/>
    <w:rsid w:val="004371D2"/>
    <w:rsid w:val="00440260"/>
    <w:rsid w:val="00440534"/>
    <w:rsid w:val="00443C1C"/>
    <w:rsid w:val="004447A4"/>
    <w:rsid w:val="004448B6"/>
    <w:rsid w:val="00447328"/>
    <w:rsid w:val="00454B1F"/>
    <w:rsid w:val="00454D2B"/>
    <w:rsid w:val="0045592D"/>
    <w:rsid w:val="00455988"/>
    <w:rsid w:val="00456FA5"/>
    <w:rsid w:val="004607BE"/>
    <w:rsid w:val="00461DCC"/>
    <w:rsid w:val="00463E0B"/>
    <w:rsid w:val="00465030"/>
    <w:rsid w:val="004675FE"/>
    <w:rsid w:val="0047203D"/>
    <w:rsid w:val="0047381D"/>
    <w:rsid w:val="00475A78"/>
    <w:rsid w:val="00476514"/>
    <w:rsid w:val="0048194C"/>
    <w:rsid w:val="0048672D"/>
    <w:rsid w:val="00487628"/>
    <w:rsid w:val="00491212"/>
    <w:rsid w:val="00492D98"/>
    <w:rsid w:val="0049789D"/>
    <w:rsid w:val="004A3A17"/>
    <w:rsid w:val="004A5E64"/>
    <w:rsid w:val="004A68A0"/>
    <w:rsid w:val="004B01D9"/>
    <w:rsid w:val="004B0B37"/>
    <w:rsid w:val="004B0D41"/>
    <w:rsid w:val="004B3222"/>
    <w:rsid w:val="004C1B0B"/>
    <w:rsid w:val="004C5D85"/>
    <w:rsid w:val="004C7FD8"/>
    <w:rsid w:val="004D1038"/>
    <w:rsid w:val="004D1124"/>
    <w:rsid w:val="004D62F1"/>
    <w:rsid w:val="004E3A22"/>
    <w:rsid w:val="004E4A8C"/>
    <w:rsid w:val="004F0DF8"/>
    <w:rsid w:val="004F2DB6"/>
    <w:rsid w:val="004F3401"/>
    <w:rsid w:val="004F5851"/>
    <w:rsid w:val="004F62D0"/>
    <w:rsid w:val="004F79A2"/>
    <w:rsid w:val="00500588"/>
    <w:rsid w:val="00500D16"/>
    <w:rsid w:val="00501ACB"/>
    <w:rsid w:val="00505C1E"/>
    <w:rsid w:val="005067B7"/>
    <w:rsid w:val="0051105E"/>
    <w:rsid w:val="00511ED7"/>
    <w:rsid w:val="00513EC8"/>
    <w:rsid w:val="00515AD6"/>
    <w:rsid w:val="00516B11"/>
    <w:rsid w:val="00526F51"/>
    <w:rsid w:val="00527896"/>
    <w:rsid w:val="00527906"/>
    <w:rsid w:val="00532447"/>
    <w:rsid w:val="005331DF"/>
    <w:rsid w:val="005346D3"/>
    <w:rsid w:val="00534975"/>
    <w:rsid w:val="00535AA1"/>
    <w:rsid w:val="00540B5B"/>
    <w:rsid w:val="00540DDC"/>
    <w:rsid w:val="00541E6C"/>
    <w:rsid w:val="00542982"/>
    <w:rsid w:val="0054399C"/>
    <w:rsid w:val="00544298"/>
    <w:rsid w:val="005454BB"/>
    <w:rsid w:val="0054637D"/>
    <w:rsid w:val="005502F0"/>
    <w:rsid w:val="0055068C"/>
    <w:rsid w:val="00550F08"/>
    <w:rsid w:val="005571D0"/>
    <w:rsid w:val="00557429"/>
    <w:rsid w:val="005628FD"/>
    <w:rsid w:val="005643FB"/>
    <w:rsid w:val="0056472A"/>
    <w:rsid w:val="00566903"/>
    <w:rsid w:val="00567221"/>
    <w:rsid w:val="00571A0A"/>
    <w:rsid w:val="00571BBB"/>
    <w:rsid w:val="00571BFE"/>
    <w:rsid w:val="005744C1"/>
    <w:rsid w:val="00575AEE"/>
    <w:rsid w:val="005768E6"/>
    <w:rsid w:val="00577EA0"/>
    <w:rsid w:val="00585392"/>
    <w:rsid w:val="00586E39"/>
    <w:rsid w:val="005871AD"/>
    <w:rsid w:val="00592C1E"/>
    <w:rsid w:val="00592FE3"/>
    <w:rsid w:val="00594E50"/>
    <w:rsid w:val="00596658"/>
    <w:rsid w:val="00597FD9"/>
    <w:rsid w:val="005A0955"/>
    <w:rsid w:val="005A2E97"/>
    <w:rsid w:val="005A49C0"/>
    <w:rsid w:val="005A6F24"/>
    <w:rsid w:val="005B3655"/>
    <w:rsid w:val="005B6390"/>
    <w:rsid w:val="005C56EA"/>
    <w:rsid w:val="005C7739"/>
    <w:rsid w:val="005D02A7"/>
    <w:rsid w:val="005D0F91"/>
    <w:rsid w:val="005D688B"/>
    <w:rsid w:val="005E2951"/>
    <w:rsid w:val="005E3AB3"/>
    <w:rsid w:val="005E3C36"/>
    <w:rsid w:val="005E4925"/>
    <w:rsid w:val="005F7A3F"/>
    <w:rsid w:val="006000B4"/>
    <w:rsid w:val="0060221D"/>
    <w:rsid w:val="00603414"/>
    <w:rsid w:val="00603BE8"/>
    <w:rsid w:val="00604964"/>
    <w:rsid w:val="006056F6"/>
    <w:rsid w:val="00607C12"/>
    <w:rsid w:val="0061139C"/>
    <w:rsid w:val="00612D68"/>
    <w:rsid w:val="00614B58"/>
    <w:rsid w:val="0061521D"/>
    <w:rsid w:val="006153D2"/>
    <w:rsid w:val="0061746D"/>
    <w:rsid w:val="00617782"/>
    <w:rsid w:val="00621B90"/>
    <w:rsid w:val="00622B01"/>
    <w:rsid w:val="00623F0F"/>
    <w:rsid w:val="00623FC0"/>
    <w:rsid w:val="00624173"/>
    <w:rsid w:val="00626695"/>
    <w:rsid w:val="00627A2E"/>
    <w:rsid w:val="00630510"/>
    <w:rsid w:val="0063281E"/>
    <w:rsid w:val="00635195"/>
    <w:rsid w:val="00635286"/>
    <w:rsid w:val="00652FB6"/>
    <w:rsid w:val="00654F51"/>
    <w:rsid w:val="00657802"/>
    <w:rsid w:val="00657E91"/>
    <w:rsid w:val="00661458"/>
    <w:rsid w:val="00662615"/>
    <w:rsid w:val="00662E86"/>
    <w:rsid w:val="00667476"/>
    <w:rsid w:val="006676F6"/>
    <w:rsid w:val="00667C0A"/>
    <w:rsid w:val="00667CAB"/>
    <w:rsid w:val="006706FC"/>
    <w:rsid w:val="00673C4A"/>
    <w:rsid w:val="00673D04"/>
    <w:rsid w:val="00676504"/>
    <w:rsid w:val="0067791A"/>
    <w:rsid w:val="0068085A"/>
    <w:rsid w:val="00681F87"/>
    <w:rsid w:val="00682C71"/>
    <w:rsid w:val="00682DD0"/>
    <w:rsid w:val="00693C58"/>
    <w:rsid w:val="00695EA0"/>
    <w:rsid w:val="00697088"/>
    <w:rsid w:val="00697614"/>
    <w:rsid w:val="006A3CEE"/>
    <w:rsid w:val="006A47C4"/>
    <w:rsid w:val="006A6233"/>
    <w:rsid w:val="006A72D8"/>
    <w:rsid w:val="006A743C"/>
    <w:rsid w:val="006C2218"/>
    <w:rsid w:val="006C28AA"/>
    <w:rsid w:val="006C5152"/>
    <w:rsid w:val="006D0532"/>
    <w:rsid w:val="006D1397"/>
    <w:rsid w:val="006D2BD3"/>
    <w:rsid w:val="006D59B3"/>
    <w:rsid w:val="006D7012"/>
    <w:rsid w:val="006E08C5"/>
    <w:rsid w:val="006E0B6F"/>
    <w:rsid w:val="006E0FC4"/>
    <w:rsid w:val="006E1477"/>
    <w:rsid w:val="006E5998"/>
    <w:rsid w:val="006F114C"/>
    <w:rsid w:val="006F1853"/>
    <w:rsid w:val="006F2C5C"/>
    <w:rsid w:val="006F3B79"/>
    <w:rsid w:val="006F5BC1"/>
    <w:rsid w:val="0070017B"/>
    <w:rsid w:val="007051A1"/>
    <w:rsid w:val="00705C73"/>
    <w:rsid w:val="0070713F"/>
    <w:rsid w:val="00707ABB"/>
    <w:rsid w:val="007121A1"/>
    <w:rsid w:val="00712742"/>
    <w:rsid w:val="00714EBF"/>
    <w:rsid w:val="00715E8E"/>
    <w:rsid w:val="007209DF"/>
    <w:rsid w:val="0072135F"/>
    <w:rsid w:val="0072289C"/>
    <w:rsid w:val="00722C9C"/>
    <w:rsid w:val="00722CB8"/>
    <w:rsid w:val="007345A6"/>
    <w:rsid w:val="00734E80"/>
    <w:rsid w:val="00741EA1"/>
    <w:rsid w:val="00742287"/>
    <w:rsid w:val="00742A7B"/>
    <w:rsid w:val="00743B7D"/>
    <w:rsid w:val="00745CAF"/>
    <w:rsid w:val="0074640F"/>
    <w:rsid w:val="00747AA1"/>
    <w:rsid w:val="0075007F"/>
    <w:rsid w:val="007505D2"/>
    <w:rsid w:val="00751942"/>
    <w:rsid w:val="00752676"/>
    <w:rsid w:val="007541DE"/>
    <w:rsid w:val="00756836"/>
    <w:rsid w:val="007574D3"/>
    <w:rsid w:val="00760E6A"/>
    <w:rsid w:val="007617FE"/>
    <w:rsid w:val="00762D4C"/>
    <w:rsid w:val="0076505A"/>
    <w:rsid w:val="0076638E"/>
    <w:rsid w:val="00766DB4"/>
    <w:rsid w:val="00771005"/>
    <w:rsid w:val="00771795"/>
    <w:rsid w:val="00771CA8"/>
    <w:rsid w:val="00772183"/>
    <w:rsid w:val="00772C7B"/>
    <w:rsid w:val="00773DA2"/>
    <w:rsid w:val="00775193"/>
    <w:rsid w:val="007755F5"/>
    <w:rsid w:val="0077649C"/>
    <w:rsid w:val="00780AE8"/>
    <w:rsid w:val="00780E59"/>
    <w:rsid w:val="00790DD4"/>
    <w:rsid w:val="00792944"/>
    <w:rsid w:val="007957DF"/>
    <w:rsid w:val="007A1115"/>
    <w:rsid w:val="007A249C"/>
    <w:rsid w:val="007A479A"/>
    <w:rsid w:val="007A4F55"/>
    <w:rsid w:val="007B0BE5"/>
    <w:rsid w:val="007B6C99"/>
    <w:rsid w:val="007C16C6"/>
    <w:rsid w:val="007C4A16"/>
    <w:rsid w:val="007D185E"/>
    <w:rsid w:val="007D2253"/>
    <w:rsid w:val="007D5023"/>
    <w:rsid w:val="007D568C"/>
    <w:rsid w:val="007D6D4A"/>
    <w:rsid w:val="007E0E72"/>
    <w:rsid w:val="007E0F35"/>
    <w:rsid w:val="007E127D"/>
    <w:rsid w:val="007E2CCF"/>
    <w:rsid w:val="007E38E1"/>
    <w:rsid w:val="007E394C"/>
    <w:rsid w:val="007E6EF1"/>
    <w:rsid w:val="007F2447"/>
    <w:rsid w:val="007F48A0"/>
    <w:rsid w:val="007F739B"/>
    <w:rsid w:val="007F7C07"/>
    <w:rsid w:val="008000BC"/>
    <w:rsid w:val="00800419"/>
    <w:rsid w:val="00802C61"/>
    <w:rsid w:val="0080597D"/>
    <w:rsid w:val="00811D50"/>
    <w:rsid w:val="0081750C"/>
    <w:rsid w:val="00821634"/>
    <w:rsid w:val="00822760"/>
    <w:rsid w:val="008242BD"/>
    <w:rsid w:val="008246CF"/>
    <w:rsid w:val="00830016"/>
    <w:rsid w:val="00830F6F"/>
    <w:rsid w:val="00831DA3"/>
    <w:rsid w:val="008368A4"/>
    <w:rsid w:val="0084068C"/>
    <w:rsid w:val="00841CD0"/>
    <w:rsid w:val="00843A18"/>
    <w:rsid w:val="00843D92"/>
    <w:rsid w:val="008443B3"/>
    <w:rsid w:val="00845B65"/>
    <w:rsid w:val="00847896"/>
    <w:rsid w:val="00847CB1"/>
    <w:rsid w:val="008504DF"/>
    <w:rsid w:val="0085137F"/>
    <w:rsid w:val="00852167"/>
    <w:rsid w:val="0085282B"/>
    <w:rsid w:val="008535EE"/>
    <w:rsid w:val="0085637F"/>
    <w:rsid w:val="00865692"/>
    <w:rsid w:val="008713BB"/>
    <w:rsid w:val="00871467"/>
    <w:rsid w:val="00875FD5"/>
    <w:rsid w:val="0088196E"/>
    <w:rsid w:val="00882FE0"/>
    <w:rsid w:val="0088518C"/>
    <w:rsid w:val="008959DD"/>
    <w:rsid w:val="008965DB"/>
    <w:rsid w:val="0089708E"/>
    <w:rsid w:val="008A35F0"/>
    <w:rsid w:val="008A4610"/>
    <w:rsid w:val="008A5860"/>
    <w:rsid w:val="008B0EFE"/>
    <w:rsid w:val="008B1916"/>
    <w:rsid w:val="008B33A3"/>
    <w:rsid w:val="008B341C"/>
    <w:rsid w:val="008B3B04"/>
    <w:rsid w:val="008B504B"/>
    <w:rsid w:val="008B5D41"/>
    <w:rsid w:val="008B701A"/>
    <w:rsid w:val="008C021A"/>
    <w:rsid w:val="008C0C84"/>
    <w:rsid w:val="008C3334"/>
    <w:rsid w:val="008C4657"/>
    <w:rsid w:val="008C658D"/>
    <w:rsid w:val="008C71D7"/>
    <w:rsid w:val="008C7B7F"/>
    <w:rsid w:val="008D2073"/>
    <w:rsid w:val="008D2A8C"/>
    <w:rsid w:val="008D7CE9"/>
    <w:rsid w:val="008E2545"/>
    <w:rsid w:val="008E35B2"/>
    <w:rsid w:val="008E37E1"/>
    <w:rsid w:val="008F0C92"/>
    <w:rsid w:val="008F66A2"/>
    <w:rsid w:val="00900734"/>
    <w:rsid w:val="00901D89"/>
    <w:rsid w:val="00902C3F"/>
    <w:rsid w:val="0090413A"/>
    <w:rsid w:val="00906752"/>
    <w:rsid w:val="0091296E"/>
    <w:rsid w:val="00912E66"/>
    <w:rsid w:val="0091301D"/>
    <w:rsid w:val="009176FD"/>
    <w:rsid w:val="009208A1"/>
    <w:rsid w:val="00921123"/>
    <w:rsid w:val="00924241"/>
    <w:rsid w:val="00924E85"/>
    <w:rsid w:val="009259AB"/>
    <w:rsid w:val="00927FE9"/>
    <w:rsid w:val="009326BA"/>
    <w:rsid w:val="0093395F"/>
    <w:rsid w:val="009352E8"/>
    <w:rsid w:val="0093632F"/>
    <w:rsid w:val="00936912"/>
    <w:rsid w:val="00940A7B"/>
    <w:rsid w:val="00943B5B"/>
    <w:rsid w:val="00947B9F"/>
    <w:rsid w:val="00947CFD"/>
    <w:rsid w:val="00947D65"/>
    <w:rsid w:val="00947F99"/>
    <w:rsid w:val="00951FC6"/>
    <w:rsid w:val="0095335A"/>
    <w:rsid w:val="009550DE"/>
    <w:rsid w:val="00956CCB"/>
    <w:rsid w:val="00960089"/>
    <w:rsid w:val="009603AA"/>
    <w:rsid w:val="00960E18"/>
    <w:rsid w:val="009611CB"/>
    <w:rsid w:val="009645D4"/>
    <w:rsid w:val="0097123E"/>
    <w:rsid w:val="00974998"/>
    <w:rsid w:val="00975FA1"/>
    <w:rsid w:val="00977C69"/>
    <w:rsid w:val="009824D7"/>
    <w:rsid w:val="00984BB0"/>
    <w:rsid w:val="00985657"/>
    <w:rsid w:val="009902D1"/>
    <w:rsid w:val="00990608"/>
    <w:rsid w:val="00992379"/>
    <w:rsid w:val="0099275C"/>
    <w:rsid w:val="00992864"/>
    <w:rsid w:val="00996982"/>
    <w:rsid w:val="009972FC"/>
    <w:rsid w:val="009A2D05"/>
    <w:rsid w:val="009A5885"/>
    <w:rsid w:val="009A6891"/>
    <w:rsid w:val="009B0339"/>
    <w:rsid w:val="009B0784"/>
    <w:rsid w:val="009B2B77"/>
    <w:rsid w:val="009B3C20"/>
    <w:rsid w:val="009B4E14"/>
    <w:rsid w:val="009C1EEF"/>
    <w:rsid w:val="009C4FCC"/>
    <w:rsid w:val="009C7766"/>
    <w:rsid w:val="009C7929"/>
    <w:rsid w:val="009C794B"/>
    <w:rsid w:val="009D0AE4"/>
    <w:rsid w:val="009D2CF8"/>
    <w:rsid w:val="009D3246"/>
    <w:rsid w:val="009D56F6"/>
    <w:rsid w:val="009D5ED6"/>
    <w:rsid w:val="009D6D39"/>
    <w:rsid w:val="009E0812"/>
    <w:rsid w:val="009E1A35"/>
    <w:rsid w:val="009E5216"/>
    <w:rsid w:val="009E7920"/>
    <w:rsid w:val="009F6D42"/>
    <w:rsid w:val="009F706C"/>
    <w:rsid w:val="009F7354"/>
    <w:rsid w:val="00A02A9F"/>
    <w:rsid w:val="00A032B2"/>
    <w:rsid w:val="00A060FA"/>
    <w:rsid w:val="00A06CF3"/>
    <w:rsid w:val="00A074CD"/>
    <w:rsid w:val="00A15044"/>
    <w:rsid w:val="00A16172"/>
    <w:rsid w:val="00A17070"/>
    <w:rsid w:val="00A17B2C"/>
    <w:rsid w:val="00A22887"/>
    <w:rsid w:val="00A24B08"/>
    <w:rsid w:val="00A24F06"/>
    <w:rsid w:val="00A2633D"/>
    <w:rsid w:val="00A30A9D"/>
    <w:rsid w:val="00A30C62"/>
    <w:rsid w:val="00A31DC4"/>
    <w:rsid w:val="00A37C4B"/>
    <w:rsid w:val="00A42502"/>
    <w:rsid w:val="00A446F2"/>
    <w:rsid w:val="00A46CDC"/>
    <w:rsid w:val="00A475D9"/>
    <w:rsid w:val="00A50241"/>
    <w:rsid w:val="00A51848"/>
    <w:rsid w:val="00A51A45"/>
    <w:rsid w:val="00A5351D"/>
    <w:rsid w:val="00A55DB1"/>
    <w:rsid w:val="00A56526"/>
    <w:rsid w:val="00A659BD"/>
    <w:rsid w:val="00A65DF8"/>
    <w:rsid w:val="00A70A5A"/>
    <w:rsid w:val="00A7245D"/>
    <w:rsid w:val="00A72F75"/>
    <w:rsid w:val="00A80EE6"/>
    <w:rsid w:val="00A818AE"/>
    <w:rsid w:val="00A84FA3"/>
    <w:rsid w:val="00A85A15"/>
    <w:rsid w:val="00A85B5D"/>
    <w:rsid w:val="00A86750"/>
    <w:rsid w:val="00A87E8E"/>
    <w:rsid w:val="00A9400E"/>
    <w:rsid w:val="00A94A8C"/>
    <w:rsid w:val="00A94DBC"/>
    <w:rsid w:val="00A96AF7"/>
    <w:rsid w:val="00A97ECE"/>
    <w:rsid w:val="00AA0390"/>
    <w:rsid w:val="00AA0F45"/>
    <w:rsid w:val="00AA114B"/>
    <w:rsid w:val="00AA181E"/>
    <w:rsid w:val="00AA6C6B"/>
    <w:rsid w:val="00AA737A"/>
    <w:rsid w:val="00AA7419"/>
    <w:rsid w:val="00AB05E1"/>
    <w:rsid w:val="00AB0A57"/>
    <w:rsid w:val="00AB1930"/>
    <w:rsid w:val="00AB3965"/>
    <w:rsid w:val="00AC2688"/>
    <w:rsid w:val="00AC5D00"/>
    <w:rsid w:val="00AC5D3E"/>
    <w:rsid w:val="00AC6C97"/>
    <w:rsid w:val="00AC78D0"/>
    <w:rsid w:val="00AC79E5"/>
    <w:rsid w:val="00AD29AA"/>
    <w:rsid w:val="00AD3851"/>
    <w:rsid w:val="00AD4BCB"/>
    <w:rsid w:val="00AD4D44"/>
    <w:rsid w:val="00AD59E2"/>
    <w:rsid w:val="00AE29A5"/>
    <w:rsid w:val="00AE3612"/>
    <w:rsid w:val="00AE40C0"/>
    <w:rsid w:val="00AE4A60"/>
    <w:rsid w:val="00AE6B84"/>
    <w:rsid w:val="00AE796C"/>
    <w:rsid w:val="00AF073D"/>
    <w:rsid w:val="00AF0E32"/>
    <w:rsid w:val="00AF172B"/>
    <w:rsid w:val="00AF3C13"/>
    <w:rsid w:val="00AF49ED"/>
    <w:rsid w:val="00AF732E"/>
    <w:rsid w:val="00B00104"/>
    <w:rsid w:val="00B022DA"/>
    <w:rsid w:val="00B05225"/>
    <w:rsid w:val="00B10ECB"/>
    <w:rsid w:val="00B126CE"/>
    <w:rsid w:val="00B15F13"/>
    <w:rsid w:val="00B2286E"/>
    <w:rsid w:val="00B25978"/>
    <w:rsid w:val="00B27A83"/>
    <w:rsid w:val="00B3152C"/>
    <w:rsid w:val="00B42FD5"/>
    <w:rsid w:val="00B43069"/>
    <w:rsid w:val="00B4362E"/>
    <w:rsid w:val="00B46395"/>
    <w:rsid w:val="00B519BF"/>
    <w:rsid w:val="00B5328C"/>
    <w:rsid w:val="00B55369"/>
    <w:rsid w:val="00B571B1"/>
    <w:rsid w:val="00B57D6B"/>
    <w:rsid w:val="00B60018"/>
    <w:rsid w:val="00B604D0"/>
    <w:rsid w:val="00B60DE9"/>
    <w:rsid w:val="00B62EB9"/>
    <w:rsid w:val="00B63450"/>
    <w:rsid w:val="00B754FF"/>
    <w:rsid w:val="00B77521"/>
    <w:rsid w:val="00B80A3E"/>
    <w:rsid w:val="00B825DB"/>
    <w:rsid w:val="00B8370A"/>
    <w:rsid w:val="00B85816"/>
    <w:rsid w:val="00B85DEA"/>
    <w:rsid w:val="00B877F7"/>
    <w:rsid w:val="00B9137A"/>
    <w:rsid w:val="00BA147E"/>
    <w:rsid w:val="00BA39BA"/>
    <w:rsid w:val="00BA3B5D"/>
    <w:rsid w:val="00BA3E04"/>
    <w:rsid w:val="00BA5CB4"/>
    <w:rsid w:val="00BB159D"/>
    <w:rsid w:val="00BB211C"/>
    <w:rsid w:val="00BB2F4A"/>
    <w:rsid w:val="00BB49D2"/>
    <w:rsid w:val="00BB526A"/>
    <w:rsid w:val="00BB6BC3"/>
    <w:rsid w:val="00BC0F18"/>
    <w:rsid w:val="00BC0F64"/>
    <w:rsid w:val="00BC30B5"/>
    <w:rsid w:val="00BC35EC"/>
    <w:rsid w:val="00BC5BD6"/>
    <w:rsid w:val="00BC6AFE"/>
    <w:rsid w:val="00BD0E2A"/>
    <w:rsid w:val="00BD15DD"/>
    <w:rsid w:val="00BD2218"/>
    <w:rsid w:val="00BD2B4E"/>
    <w:rsid w:val="00BD765A"/>
    <w:rsid w:val="00BE0E2A"/>
    <w:rsid w:val="00BE1D32"/>
    <w:rsid w:val="00BE26C5"/>
    <w:rsid w:val="00BE44CD"/>
    <w:rsid w:val="00BE46B2"/>
    <w:rsid w:val="00BE6ADA"/>
    <w:rsid w:val="00BF57AE"/>
    <w:rsid w:val="00BF6549"/>
    <w:rsid w:val="00BF7158"/>
    <w:rsid w:val="00C01DA5"/>
    <w:rsid w:val="00C04087"/>
    <w:rsid w:val="00C04162"/>
    <w:rsid w:val="00C0683F"/>
    <w:rsid w:val="00C06FB8"/>
    <w:rsid w:val="00C11394"/>
    <w:rsid w:val="00C11AFA"/>
    <w:rsid w:val="00C11F43"/>
    <w:rsid w:val="00C13C3A"/>
    <w:rsid w:val="00C14F4E"/>
    <w:rsid w:val="00C20F27"/>
    <w:rsid w:val="00C21867"/>
    <w:rsid w:val="00C25883"/>
    <w:rsid w:val="00C315C1"/>
    <w:rsid w:val="00C320FC"/>
    <w:rsid w:val="00C33CF1"/>
    <w:rsid w:val="00C33D52"/>
    <w:rsid w:val="00C3603C"/>
    <w:rsid w:val="00C36C91"/>
    <w:rsid w:val="00C44789"/>
    <w:rsid w:val="00C44888"/>
    <w:rsid w:val="00C45BEE"/>
    <w:rsid w:val="00C50B6F"/>
    <w:rsid w:val="00C50F61"/>
    <w:rsid w:val="00C52284"/>
    <w:rsid w:val="00C52541"/>
    <w:rsid w:val="00C52DD0"/>
    <w:rsid w:val="00C540EC"/>
    <w:rsid w:val="00C54307"/>
    <w:rsid w:val="00C557A0"/>
    <w:rsid w:val="00C56742"/>
    <w:rsid w:val="00C57003"/>
    <w:rsid w:val="00C616F9"/>
    <w:rsid w:val="00C621E8"/>
    <w:rsid w:val="00C62281"/>
    <w:rsid w:val="00C6242F"/>
    <w:rsid w:val="00C630EA"/>
    <w:rsid w:val="00C653D4"/>
    <w:rsid w:val="00C73C91"/>
    <w:rsid w:val="00C7550B"/>
    <w:rsid w:val="00C77AE1"/>
    <w:rsid w:val="00C815A4"/>
    <w:rsid w:val="00C81C9A"/>
    <w:rsid w:val="00C82833"/>
    <w:rsid w:val="00C83A09"/>
    <w:rsid w:val="00C8401A"/>
    <w:rsid w:val="00C86522"/>
    <w:rsid w:val="00C870B2"/>
    <w:rsid w:val="00C90657"/>
    <w:rsid w:val="00C93B62"/>
    <w:rsid w:val="00C96BF6"/>
    <w:rsid w:val="00CA0425"/>
    <w:rsid w:val="00CA0F69"/>
    <w:rsid w:val="00CA24E4"/>
    <w:rsid w:val="00CA2DA5"/>
    <w:rsid w:val="00CA32C3"/>
    <w:rsid w:val="00CA6ABF"/>
    <w:rsid w:val="00CA7BD4"/>
    <w:rsid w:val="00CB0859"/>
    <w:rsid w:val="00CB2CE2"/>
    <w:rsid w:val="00CB5CB9"/>
    <w:rsid w:val="00CC0439"/>
    <w:rsid w:val="00CC173B"/>
    <w:rsid w:val="00CC1D57"/>
    <w:rsid w:val="00CC2623"/>
    <w:rsid w:val="00CC5171"/>
    <w:rsid w:val="00CC61E1"/>
    <w:rsid w:val="00CD20B0"/>
    <w:rsid w:val="00CD2343"/>
    <w:rsid w:val="00CD4332"/>
    <w:rsid w:val="00CD4EFF"/>
    <w:rsid w:val="00CD6136"/>
    <w:rsid w:val="00CD68D7"/>
    <w:rsid w:val="00CD7637"/>
    <w:rsid w:val="00CE402B"/>
    <w:rsid w:val="00CE7807"/>
    <w:rsid w:val="00CE7FB6"/>
    <w:rsid w:val="00CF5342"/>
    <w:rsid w:val="00CF547C"/>
    <w:rsid w:val="00CF5AB5"/>
    <w:rsid w:val="00CF7E88"/>
    <w:rsid w:val="00D0023E"/>
    <w:rsid w:val="00D009AD"/>
    <w:rsid w:val="00D01FBC"/>
    <w:rsid w:val="00D025B6"/>
    <w:rsid w:val="00D0336A"/>
    <w:rsid w:val="00D03D96"/>
    <w:rsid w:val="00D07BF0"/>
    <w:rsid w:val="00D102DA"/>
    <w:rsid w:val="00D115D6"/>
    <w:rsid w:val="00D201F0"/>
    <w:rsid w:val="00D225C1"/>
    <w:rsid w:val="00D22E0C"/>
    <w:rsid w:val="00D23BEB"/>
    <w:rsid w:val="00D24790"/>
    <w:rsid w:val="00D2667B"/>
    <w:rsid w:val="00D32E57"/>
    <w:rsid w:val="00D40CA0"/>
    <w:rsid w:val="00D410A2"/>
    <w:rsid w:val="00D4184C"/>
    <w:rsid w:val="00D420B4"/>
    <w:rsid w:val="00D42C32"/>
    <w:rsid w:val="00D43CDD"/>
    <w:rsid w:val="00D462CC"/>
    <w:rsid w:val="00D519ED"/>
    <w:rsid w:val="00D52F39"/>
    <w:rsid w:val="00D532C2"/>
    <w:rsid w:val="00D5506F"/>
    <w:rsid w:val="00D5693B"/>
    <w:rsid w:val="00D62809"/>
    <w:rsid w:val="00D64CA1"/>
    <w:rsid w:val="00D65AF8"/>
    <w:rsid w:val="00D663C7"/>
    <w:rsid w:val="00D670BF"/>
    <w:rsid w:val="00D714AF"/>
    <w:rsid w:val="00D71C8D"/>
    <w:rsid w:val="00D72A13"/>
    <w:rsid w:val="00D82E69"/>
    <w:rsid w:val="00D87967"/>
    <w:rsid w:val="00D90AFE"/>
    <w:rsid w:val="00D90FE5"/>
    <w:rsid w:val="00D920DD"/>
    <w:rsid w:val="00D932DD"/>
    <w:rsid w:val="00D93501"/>
    <w:rsid w:val="00D9449C"/>
    <w:rsid w:val="00D97389"/>
    <w:rsid w:val="00DA05A6"/>
    <w:rsid w:val="00DA0EF5"/>
    <w:rsid w:val="00DA2887"/>
    <w:rsid w:val="00DA312A"/>
    <w:rsid w:val="00DA5051"/>
    <w:rsid w:val="00DA5E7E"/>
    <w:rsid w:val="00DA6DA2"/>
    <w:rsid w:val="00DA7EEE"/>
    <w:rsid w:val="00DB002B"/>
    <w:rsid w:val="00DB1C3F"/>
    <w:rsid w:val="00DB25A1"/>
    <w:rsid w:val="00DB4157"/>
    <w:rsid w:val="00DB4712"/>
    <w:rsid w:val="00DB5B81"/>
    <w:rsid w:val="00DC0D98"/>
    <w:rsid w:val="00DC22A4"/>
    <w:rsid w:val="00DC4816"/>
    <w:rsid w:val="00DC680B"/>
    <w:rsid w:val="00DC6B7E"/>
    <w:rsid w:val="00DD40F9"/>
    <w:rsid w:val="00DD4210"/>
    <w:rsid w:val="00DD50AA"/>
    <w:rsid w:val="00DD77A0"/>
    <w:rsid w:val="00DE2C47"/>
    <w:rsid w:val="00DE4F6E"/>
    <w:rsid w:val="00DE5044"/>
    <w:rsid w:val="00DE514A"/>
    <w:rsid w:val="00DF00C5"/>
    <w:rsid w:val="00DF161D"/>
    <w:rsid w:val="00DF212D"/>
    <w:rsid w:val="00DF53D3"/>
    <w:rsid w:val="00DF5B0F"/>
    <w:rsid w:val="00DF71A6"/>
    <w:rsid w:val="00DF79C3"/>
    <w:rsid w:val="00E01AFC"/>
    <w:rsid w:val="00E03539"/>
    <w:rsid w:val="00E066E0"/>
    <w:rsid w:val="00E104A1"/>
    <w:rsid w:val="00E10865"/>
    <w:rsid w:val="00E119A3"/>
    <w:rsid w:val="00E14811"/>
    <w:rsid w:val="00E14BC9"/>
    <w:rsid w:val="00E168AE"/>
    <w:rsid w:val="00E2195F"/>
    <w:rsid w:val="00E21A0C"/>
    <w:rsid w:val="00E22745"/>
    <w:rsid w:val="00E25178"/>
    <w:rsid w:val="00E30283"/>
    <w:rsid w:val="00E31FDB"/>
    <w:rsid w:val="00E36669"/>
    <w:rsid w:val="00E36764"/>
    <w:rsid w:val="00E37773"/>
    <w:rsid w:val="00E40840"/>
    <w:rsid w:val="00E419EC"/>
    <w:rsid w:val="00E429FD"/>
    <w:rsid w:val="00E44698"/>
    <w:rsid w:val="00E476F0"/>
    <w:rsid w:val="00E5043D"/>
    <w:rsid w:val="00E51F72"/>
    <w:rsid w:val="00E551DE"/>
    <w:rsid w:val="00E5528C"/>
    <w:rsid w:val="00E636E6"/>
    <w:rsid w:val="00E66179"/>
    <w:rsid w:val="00E6656D"/>
    <w:rsid w:val="00E74FB4"/>
    <w:rsid w:val="00E77E36"/>
    <w:rsid w:val="00E81CA4"/>
    <w:rsid w:val="00E83155"/>
    <w:rsid w:val="00E865FF"/>
    <w:rsid w:val="00E91864"/>
    <w:rsid w:val="00E93114"/>
    <w:rsid w:val="00E95C60"/>
    <w:rsid w:val="00E96144"/>
    <w:rsid w:val="00EA08DD"/>
    <w:rsid w:val="00EA157D"/>
    <w:rsid w:val="00EA33A8"/>
    <w:rsid w:val="00EA4ABB"/>
    <w:rsid w:val="00EA4E1B"/>
    <w:rsid w:val="00EA5BD1"/>
    <w:rsid w:val="00EA7128"/>
    <w:rsid w:val="00EB1FC5"/>
    <w:rsid w:val="00EB354C"/>
    <w:rsid w:val="00EB55F7"/>
    <w:rsid w:val="00EB6A00"/>
    <w:rsid w:val="00EB7CF9"/>
    <w:rsid w:val="00EC1529"/>
    <w:rsid w:val="00EC20B1"/>
    <w:rsid w:val="00EC2909"/>
    <w:rsid w:val="00EC2B26"/>
    <w:rsid w:val="00EC3DC7"/>
    <w:rsid w:val="00EC4CC8"/>
    <w:rsid w:val="00EC55CE"/>
    <w:rsid w:val="00EC6342"/>
    <w:rsid w:val="00EC74B8"/>
    <w:rsid w:val="00EC7AEB"/>
    <w:rsid w:val="00ED0051"/>
    <w:rsid w:val="00ED34BB"/>
    <w:rsid w:val="00ED6AE8"/>
    <w:rsid w:val="00EE33C3"/>
    <w:rsid w:val="00EE7ADD"/>
    <w:rsid w:val="00EF05E4"/>
    <w:rsid w:val="00EF1082"/>
    <w:rsid w:val="00EF2528"/>
    <w:rsid w:val="00EF2BAA"/>
    <w:rsid w:val="00EF43DD"/>
    <w:rsid w:val="00EF514C"/>
    <w:rsid w:val="00EF5982"/>
    <w:rsid w:val="00F01FEB"/>
    <w:rsid w:val="00F022B4"/>
    <w:rsid w:val="00F0405C"/>
    <w:rsid w:val="00F052BE"/>
    <w:rsid w:val="00F0612E"/>
    <w:rsid w:val="00F15C44"/>
    <w:rsid w:val="00F160AA"/>
    <w:rsid w:val="00F1635C"/>
    <w:rsid w:val="00F1731D"/>
    <w:rsid w:val="00F20120"/>
    <w:rsid w:val="00F223CE"/>
    <w:rsid w:val="00F22FAF"/>
    <w:rsid w:val="00F272C8"/>
    <w:rsid w:val="00F27487"/>
    <w:rsid w:val="00F27EC0"/>
    <w:rsid w:val="00F3465B"/>
    <w:rsid w:val="00F3665F"/>
    <w:rsid w:val="00F37D3B"/>
    <w:rsid w:val="00F40353"/>
    <w:rsid w:val="00F41ED4"/>
    <w:rsid w:val="00F42B9F"/>
    <w:rsid w:val="00F4346C"/>
    <w:rsid w:val="00F434C9"/>
    <w:rsid w:val="00F454FD"/>
    <w:rsid w:val="00F527BF"/>
    <w:rsid w:val="00F539C6"/>
    <w:rsid w:val="00F53E34"/>
    <w:rsid w:val="00F5438F"/>
    <w:rsid w:val="00F60762"/>
    <w:rsid w:val="00F612BE"/>
    <w:rsid w:val="00F6204C"/>
    <w:rsid w:val="00F63425"/>
    <w:rsid w:val="00F6623A"/>
    <w:rsid w:val="00F71887"/>
    <w:rsid w:val="00F73F89"/>
    <w:rsid w:val="00F77761"/>
    <w:rsid w:val="00F80C91"/>
    <w:rsid w:val="00F8113C"/>
    <w:rsid w:val="00F818D7"/>
    <w:rsid w:val="00F84B3E"/>
    <w:rsid w:val="00F8629D"/>
    <w:rsid w:val="00F900DB"/>
    <w:rsid w:val="00F9223D"/>
    <w:rsid w:val="00F944F0"/>
    <w:rsid w:val="00F94DFE"/>
    <w:rsid w:val="00F9637D"/>
    <w:rsid w:val="00F973AD"/>
    <w:rsid w:val="00FA0AE3"/>
    <w:rsid w:val="00FA1728"/>
    <w:rsid w:val="00FA243F"/>
    <w:rsid w:val="00FA43E6"/>
    <w:rsid w:val="00FA5F7B"/>
    <w:rsid w:val="00FB07DB"/>
    <w:rsid w:val="00FB0B36"/>
    <w:rsid w:val="00FB0FF1"/>
    <w:rsid w:val="00FB2392"/>
    <w:rsid w:val="00FB4AF3"/>
    <w:rsid w:val="00FB4B1D"/>
    <w:rsid w:val="00FB51F9"/>
    <w:rsid w:val="00FC1620"/>
    <w:rsid w:val="00FC52EB"/>
    <w:rsid w:val="00FC6032"/>
    <w:rsid w:val="00FC6460"/>
    <w:rsid w:val="00FD1ACE"/>
    <w:rsid w:val="00FD24D4"/>
    <w:rsid w:val="00FD287E"/>
    <w:rsid w:val="00FE004D"/>
    <w:rsid w:val="00FE18E7"/>
    <w:rsid w:val="00FE1BE8"/>
    <w:rsid w:val="00FE58B9"/>
    <w:rsid w:val="00FE6881"/>
    <w:rsid w:val="00FE7662"/>
    <w:rsid w:val="00FF0E41"/>
    <w:rsid w:val="00FF14A2"/>
    <w:rsid w:val="00FF2810"/>
    <w:rsid w:val="00FF4F4D"/>
    <w:rsid w:val="00FF66CD"/>
    <w:rsid w:val="00FF6860"/>
    <w:rsid w:val="00FF7B9D"/>
    <w:rsid w:val="29AE8C29"/>
    <w:rsid w:val="5BA06B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5B9AC"/>
  <w15:chartTrackingRefBased/>
  <w15:docId w15:val="{291A3512-0BED-4037-9780-46F8A8C4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A0"/>
    <w:rPr>
      <w:rFonts w:ascii="Verdana" w:hAnsi="Verdana"/>
      <w:sz w:val="20"/>
      <w:szCs w:val="20"/>
    </w:rPr>
  </w:style>
  <w:style w:type="paragraph" w:styleId="Heading1">
    <w:name w:val="heading 1"/>
    <w:basedOn w:val="Normal"/>
    <w:next w:val="Normal"/>
    <w:link w:val="Heading1Char"/>
    <w:uiPriority w:val="9"/>
    <w:qFormat/>
    <w:rsid w:val="000A22F1"/>
    <w:pPr>
      <w:outlineLvl w:val="0"/>
    </w:pPr>
    <w:rPr>
      <w:b/>
      <w:bCs/>
      <w:color w:val="FF0000"/>
      <w:sz w:val="32"/>
      <w:szCs w:val="32"/>
    </w:rPr>
  </w:style>
  <w:style w:type="paragraph" w:styleId="Heading2">
    <w:name w:val="heading 2"/>
    <w:basedOn w:val="Normal"/>
    <w:next w:val="Normal"/>
    <w:link w:val="Heading2Char"/>
    <w:uiPriority w:val="9"/>
    <w:unhideWhenUsed/>
    <w:qFormat/>
    <w:rsid w:val="00F944F0"/>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22F1"/>
    <w:pPr>
      <w:spacing w:after="0" w:line="240" w:lineRule="auto"/>
      <w:contextualSpacing/>
    </w:pPr>
    <w:rPr>
      <w:rFonts w:ascii="Verdana Pro" w:eastAsiaTheme="majorEastAsia" w:hAnsi="Verdana Pro" w:cstheme="majorBidi"/>
      <w:spacing w:val="-10"/>
      <w:kern w:val="28"/>
      <w:sz w:val="56"/>
      <w:szCs w:val="56"/>
      <w:lang w:val="en-AU"/>
    </w:rPr>
  </w:style>
  <w:style w:type="character" w:customStyle="1" w:styleId="TitleChar">
    <w:name w:val="Title Char"/>
    <w:basedOn w:val="DefaultParagraphFont"/>
    <w:link w:val="Title"/>
    <w:uiPriority w:val="10"/>
    <w:rsid w:val="000A22F1"/>
    <w:rPr>
      <w:rFonts w:ascii="Verdana Pro" w:eastAsiaTheme="majorEastAsia" w:hAnsi="Verdana Pro" w:cstheme="majorBidi"/>
      <w:spacing w:val="-10"/>
      <w:kern w:val="28"/>
      <w:sz w:val="56"/>
      <w:szCs w:val="56"/>
      <w:lang w:val="en-AU"/>
    </w:rPr>
  </w:style>
  <w:style w:type="paragraph" w:styleId="Subtitle">
    <w:name w:val="Subtitle"/>
    <w:basedOn w:val="Normal"/>
    <w:next w:val="Normal"/>
    <w:link w:val="SubtitleChar"/>
    <w:uiPriority w:val="11"/>
    <w:qFormat/>
    <w:rsid w:val="000A22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22F1"/>
    <w:rPr>
      <w:rFonts w:eastAsiaTheme="minorEastAsia"/>
      <w:color w:val="5A5A5A" w:themeColor="text1" w:themeTint="A5"/>
      <w:spacing w:val="15"/>
    </w:rPr>
  </w:style>
  <w:style w:type="paragraph" w:styleId="NoSpacing">
    <w:name w:val="No Spacing"/>
    <w:link w:val="NoSpacingChar"/>
    <w:uiPriority w:val="1"/>
    <w:qFormat/>
    <w:rsid w:val="000A22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22F1"/>
    <w:rPr>
      <w:rFonts w:eastAsiaTheme="minorEastAsia"/>
      <w:lang w:val="en-US"/>
    </w:rPr>
  </w:style>
  <w:style w:type="character" w:customStyle="1" w:styleId="Heading1Char">
    <w:name w:val="Heading 1 Char"/>
    <w:basedOn w:val="DefaultParagraphFont"/>
    <w:link w:val="Heading1"/>
    <w:uiPriority w:val="9"/>
    <w:rsid w:val="000A22F1"/>
    <w:rPr>
      <w:rFonts w:ascii="Verdana" w:hAnsi="Verdana"/>
      <w:b/>
      <w:bCs/>
      <w:color w:val="FF0000"/>
      <w:sz w:val="32"/>
      <w:szCs w:val="32"/>
    </w:rPr>
  </w:style>
  <w:style w:type="paragraph" w:styleId="TOCHeading">
    <w:name w:val="TOC Heading"/>
    <w:basedOn w:val="Heading1"/>
    <w:next w:val="Normal"/>
    <w:uiPriority w:val="39"/>
    <w:unhideWhenUsed/>
    <w:qFormat/>
    <w:rsid w:val="000A22F1"/>
    <w:pPr>
      <w:outlineLvl w:val="9"/>
    </w:pPr>
    <w:rPr>
      <w:lang w:val="en-US"/>
    </w:rPr>
  </w:style>
  <w:style w:type="character" w:styleId="IntenseEmphasis">
    <w:name w:val="Intense Emphasis"/>
    <w:basedOn w:val="DefaultParagraphFont"/>
    <w:uiPriority w:val="21"/>
    <w:qFormat/>
    <w:rsid w:val="000A22F1"/>
    <w:rPr>
      <w:i/>
      <w:iCs/>
      <w:color w:val="4472C4" w:themeColor="accent1"/>
    </w:rPr>
  </w:style>
  <w:style w:type="paragraph" w:styleId="TOC1">
    <w:name w:val="toc 1"/>
    <w:basedOn w:val="Normal"/>
    <w:next w:val="Normal"/>
    <w:autoRedefine/>
    <w:uiPriority w:val="39"/>
    <w:unhideWhenUsed/>
    <w:rsid w:val="000A22F1"/>
    <w:pPr>
      <w:spacing w:before="240" w:after="120"/>
    </w:pPr>
    <w:rPr>
      <w:rFonts w:cstheme="minorHAnsi"/>
      <w:b/>
      <w:bCs/>
    </w:rPr>
  </w:style>
  <w:style w:type="character" w:styleId="Hyperlink">
    <w:name w:val="Hyperlink"/>
    <w:basedOn w:val="DefaultParagraphFont"/>
    <w:uiPriority w:val="99"/>
    <w:unhideWhenUsed/>
    <w:rsid w:val="000A22F1"/>
    <w:rPr>
      <w:color w:val="0563C1" w:themeColor="hyperlink"/>
      <w:u w:val="single"/>
    </w:rPr>
  </w:style>
  <w:style w:type="paragraph" w:styleId="TOC2">
    <w:name w:val="toc 2"/>
    <w:basedOn w:val="Normal"/>
    <w:next w:val="Normal"/>
    <w:autoRedefine/>
    <w:uiPriority w:val="39"/>
    <w:unhideWhenUsed/>
    <w:rsid w:val="007E0E72"/>
    <w:pPr>
      <w:tabs>
        <w:tab w:val="right" w:leader="dot" w:pos="9016"/>
      </w:tabs>
      <w:spacing w:before="120" w:after="0"/>
      <w:ind w:left="220"/>
    </w:pPr>
    <w:rPr>
      <w:rFonts w:cstheme="minorHAnsi"/>
      <w:i/>
      <w:iCs/>
      <w:noProof/>
    </w:rPr>
  </w:style>
  <w:style w:type="paragraph" w:styleId="TOC3">
    <w:name w:val="toc 3"/>
    <w:basedOn w:val="Normal"/>
    <w:next w:val="Normal"/>
    <w:autoRedefine/>
    <w:uiPriority w:val="39"/>
    <w:unhideWhenUsed/>
    <w:rsid w:val="000A22F1"/>
    <w:pPr>
      <w:spacing w:after="0"/>
      <w:ind w:left="440"/>
    </w:pPr>
    <w:rPr>
      <w:rFonts w:cstheme="minorHAnsi"/>
    </w:rPr>
  </w:style>
  <w:style w:type="paragraph" w:styleId="TOC4">
    <w:name w:val="toc 4"/>
    <w:basedOn w:val="Normal"/>
    <w:next w:val="Normal"/>
    <w:autoRedefine/>
    <w:uiPriority w:val="39"/>
    <w:unhideWhenUsed/>
    <w:rsid w:val="000A22F1"/>
    <w:pPr>
      <w:spacing w:after="0"/>
      <w:ind w:left="660"/>
    </w:pPr>
    <w:rPr>
      <w:rFonts w:cstheme="minorHAnsi"/>
    </w:rPr>
  </w:style>
  <w:style w:type="paragraph" w:styleId="TOC5">
    <w:name w:val="toc 5"/>
    <w:basedOn w:val="Normal"/>
    <w:next w:val="Normal"/>
    <w:autoRedefine/>
    <w:uiPriority w:val="39"/>
    <w:unhideWhenUsed/>
    <w:rsid w:val="000A22F1"/>
    <w:pPr>
      <w:spacing w:after="0"/>
      <w:ind w:left="880"/>
    </w:pPr>
    <w:rPr>
      <w:rFonts w:cstheme="minorHAnsi"/>
    </w:rPr>
  </w:style>
  <w:style w:type="paragraph" w:styleId="TOC6">
    <w:name w:val="toc 6"/>
    <w:basedOn w:val="Normal"/>
    <w:next w:val="Normal"/>
    <w:autoRedefine/>
    <w:uiPriority w:val="39"/>
    <w:unhideWhenUsed/>
    <w:rsid w:val="000A22F1"/>
    <w:pPr>
      <w:spacing w:after="0"/>
      <w:ind w:left="1100"/>
    </w:pPr>
    <w:rPr>
      <w:rFonts w:cstheme="minorHAnsi"/>
    </w:rPr>
  </w:style>
  <w:style w:type="paragraph" w:styleId="TOC7">
    <w:name w:val="toc 7"/>
    <w:basedOn w:val="Normal"/>
    <w:next w:val="Normal"/>
    <w:autoRedefine/>
    <w:uiPriority w:val="39"/>
    <w:unhideWhenUsed/>
    <w:rsid w:val="000A22F1"/>
    <w:pPr>
      <w:spacing w:after="0"/>
      <w:ind w:left="1320"/>
    </w:pPr>
    <w:rPr>
      <w:rFonts w:cstheme="minorHAnsi"/>
    </w:rPr>
  </w:style>
  <w:style w:type="paragraph" w:styleId="TOC8">
    <w:name w:val="toc 8"/>
    <w:basedOn w:val="Normal"/>
    <w:next w:val="Normal"/>
    <w:autoRedefine/>
    <w:uiPriority w:val="39"/>
    <w:unhideWhenUsed/>
    <w:rsid w:val="000A22F1"/>
    <w:pPr>
      <w:spacing w:after="0"/>
      <w:ind w:left="1540"/>
    </w:pPr>
    <w:rPr>
      <w:rFonts w:cstheme="minorHAnsi"/>
    </w:rPr>
  </w:style>
  <w:style w:type="paragraph" w:styleId="TOC9">
    <w:name w:val="toc 9"/>
    <w:basedOn w:val="Normal"/>
    <w:next w:val="Normal"/>
    <w:autoRedefine/>
    <w:uiPriority w:val="39"/>
    <w:unhideWhenUsed/>
    <w:rsid w:val="000A22F1"/>
    <w:pPr>
      <w:spacing w:after="0"/>
      <w:ind w:left="1760"/>
    </w:pPr>
    <w:rPr>
      <w:rFonts w:cstheme="minorHAnsi"/>
    </w:rPr>
  </w:style>
  <w:style w:type="character" w:styleId="Emphasis">
    <w:name w:val="Emphasis"/>
    <w:basedOn w:val="DefaultParagraphFont"/>
    <w:uiPriority w:val="20"/>
    <w:qFormat/>
    <w:rsid w:val="00DC0D98"/>
    <w:rPr>
      <w:i/>
      <w:iCs/>
    </w:rPr>
  </w:style>
  <w:style w:type="paragraph" w:styleId="NormalWeb">
    <w:name w:val="Normal (Web)"/>
    <w:basedOn w:val="Normal"/>
    <w:uiPriority w:val="99"/>
    <w:unhideWhenUsed/>
    <w:rsid w:val="00DC0D98"/>
    <w:pPr>
      <w:spacing w:before="100" w:beforeAutospacing="1" w:after="100" w:afterAutospacing="1" w:line="240" w:lineRule="auto"/>
    </w:pPr>
    <w:rPr>
      <w:rFonts w:ascii="Times New Roman" w:hAnsi="Times New Roman" w:cs="Times New Roman"/>
      <w:sz w:val="24"/>
      <w:szCs w:val="24"/>
      <w:lang w:eastAsia="en-NZ"/>
    </w:rPr>
  </w:style>
  <w:style w:type="character" w:styleId="Strong">
    <w:name w:val="Strong"/>
    <w:basedOn w:val="DefaultParagraphFont"/>
    <w:uiPriority w:val="22"/>
    <w:qFormat/>
    <w:rsid w:val="00DC0D98"/>
    <w:rPr>
      <w:b/>
      <w:bCs/>
    </w:rPr>
  </w:style>
  <w:style w:type="paragraph" w:styleId="ListParagraph">
    <w:name w:val="List Paragraph"/>
    <w:basedOn w:val="Normal"/>
    <w:uiPriority w:val="34"/>
    <w:qFormat/>
    <w:rsid w:val="00575AEE"/>
    <w:pPr>
      <w:ind w:left="720"/>
      <w:contextualSpacing/>
    </w:pPr>
  </w:style>
  <w:style w:type="paragraph" w:styleId="Header">
    <w:name w:val="header"/>
    <w:basedOn w:val="Normal"/>
    <w:link w:val="HeaderChar"/>
    <w:uiPriority w:val="99"/>
    <w:unhideWhenUsed/>
    <w:rsid w:val="00575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AEE"/>
  </w:style>
  <w:style w:type="paragraph" w:styleId="Footer">
    <w:name w:val="footer"/>
    <w:basedOn w:val="Normal"/>
    <w:link w:val="FooterChar"/>
    <w:uiPriority w:val="99"/>
    <w:unhideWhenUsed/>
    <w:rsid w:val="00575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AEE"/>
  </w:style>
  <w:style w:type="character" w:customStyle="1" w:styleId="Heading2Char">
    <w:name w:val="Heading 2 Char"/>
    <w:basedOn w:val="DefaultParagraphFont"/>
    <w:link w:val="Heading2"/>
    <w:uiPriority w:val="9"/>
    <w:rsid w:val="00F944F0"/>
    <w:rPr>
      <w:rFonts w:ascii="Verdana" w:hAnsi="Verdana"/>
      <w:b/>
      <w:bCs/>
      <w:sz w:val="24"/>
      <w:szCs w:val="24"/>
    </w:rPr>
  </w:style>
  <w:style w:type="paragraph" w:customStyle="1" w:styleId="Default">
    <w:name w:val="Default"/>
    <w:rsid w:val="00DA5E7E"/>
    <w:pPr>
      <w:autoSpaceDE w:val="0"/>
      <w:autoSpaceDN w:val="0"/>
      <w:adjustRightInd w:val="0"/>
      <w:spacing w:after="0" w:line="240" w:lineRule="auto"/>
    </w:pPr>
    <w:rPr>
      <w:rFonts w:ascii="Gotham Book" w:hAnsi="Gotham Book" w:cs="Gotham Book"/>
      <w:color w:val="000000"/>
      <w:sz w:val="24"/>
      <w:szCs w:val="24"/>
    </w:rPr>
  </w:style>
  <w:style w:type="character" w:customStyle="1" w:styleId="A3">
    <w:name w:val="A3"/>
    <w:uiPriority w:val="99"/>
    <w:rsid w:val="00DA5E7E"/>
    <w:rPr>
      <w:rFonts w:cs="Gotham Book"/>
      <w:color w:val="000000"/>
      <w:sz w:val="20"/>
      <w:szCs w:val="20"/>
    </w:rPr>
  </w:style>
  <w:style w:type="paragraph" w:styleId="BalloonText">
    <w:name w:val="Balloon Text"/>
    <w:basedOn w:val="Normal"/>
    <w:link w:val="BalloonTextChar"/>
    <w:uiPriority w:val="99"/>
    <w:semiHidden/>
    <w:unhideWhenUsed/>
    <w:rsid w:val="000C4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1A"/>
    <w:rPr>
      <w:rFonts w:ascii="Segoe UI" w:hAnsi="Segoe UI" w:cs="Segoe UI"/>
      <w:sz w:val="18"/>
      <w:szCs w:val="18"/>
    </w:rPr>
  </w:style>
  <w:style w:type="paragraph" w:customStyle="1" w:styleId="Pa5">
    <w:name w:val="Pa5"/>
    <w:basedOn w:val="Default"/>
    <w:next w:val="Default"/>
    <w:uiPriority w:val="99"/>
    <w:rsid w:val="00C73C91"/>
    <w:pPr>
      <w:spacing w:line="241" w:lineRule="atLeast"/>
    </w:pPr>
    <w:rPr>
      <w:rFonts w:ascii="Arial Black" w:hAnsi="Arial Black" w:cstheme="minorBidi"/>
      <w:color w:val="auto"/>
      <w:lang w:val="en-US"/>
    </w:rPr>
  </w:style>
  <w:style w:type="character" w:styleId="CommentReference">
    <w:name w:val="annotation reference"/>
    <w:basedOn w:val="DefaultParagraphFont"/>
    <w:uiPriority w:val="99"/>
    <w:semiHidden/>
    <w:unhideWhenUsed/>
    <w:rsid w:val="003D24FA"/>
    <w:rPr>
      <w:sz w:val="16"/>
      <w:szCs w:val="16"/>
    </w:rPr>
  </w:style>
  <w:style w:type="paragraph" w:styleId="CommentText">
    <w:name w:val="annotation text"/>
    <w:basedOn w:val="Normal"/>
    <w:link w:val="CommentTextChar"/>
    <w:uiPriority w:val="99"/>
    <w:unhideWhenUsed/>
    <w:rsid w:val="003D24FA"/>
    <w:pPr>
      <w:spacing w:line="240" w:lineRule="auto"/>
    </w:pPr>
  </w:style>
  <w:style w:type="character" w:customStyle="1" w:styleId="CommentTextChar">
    <w:name w:val="Comment Text Char"/>
    <w:basedOn w:val="DefaultParagraphFont"/>
    <w:link w:val="CommentText"/>
    <w:uiPriority w:val="99"/>
    <w:rsid w:val="003D24F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D24FA"/>
    <w:rPr>
      <w:b/>
      <w:bCs/>
    </w:rPr>
  </w:style>
  <w:style w:type="character" w:customStyle="1" w:styleId="CommentSubjectChar">
    <w:name w:val="Comment Subject Char"/>
    <w:basedOn w:val="CommentTextChar"/>
    <w:link w:val="CommentSubject"/>
    <w:uiPriority w:val="99"/>
    <w:semiHidden/>
    <w:rsid w:val="003D24FA"/>
    <w:rPr>
      <w:rFonts w:ascii="Verdana" w:hAnsi="Verdana"/>
      <w:b/>
      <w:bCs/>
      <w:sz w:val="20"/>
      <w:szCs w:val="20"/>
    </w:rPr>
  </w:style>
  <w:style w:type="paragraph" w:styleId="Revision">
    <w:name w:val="Revision"/>
    <w:hidden/>
    <w:uiPriority w:val="99"/>
    <w:semiHidden/>
    <w:rsid w:val="00C54307"/>
    <w:pPr>
      <w:spacing w:after="0" w:line="240" w:lineRule="auto"/>
    </w:pPr>
    <w:rPr>
      <w:rFonts w:ascii="Verdana" w:hAnsi="Verdana"/>
      <w:sz w:val="20"/>
      <w:szCs w:val="20"/>
    </w:rPr>
  </w:style>
  <w:style w:type="table" w:styleId="TableGrid">
    <w:name w:val="Table Grid"/>
    <w:basedOn w:val="TableNormal"/>
    <w:uiPriority w:val="39"/>
    <w:rsid w:val="0099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4">
    <w:name w:val="Grid Table 6 Colorful Accent 4"/>
    <w:basedOn w:val="TableNormal"/>
    <w:uiPriority w:val="51"/>
    <w:rsid w:val="006765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1">
    <w:name w:val="Grid Table 6 Colorful Accent 1"/>
    <w:basedOn w:val="TableNormal"/>
    <w:uiPriority w:val="51"/>
    <w:rsid w:val="0061521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6">
    <w:name w:val="Grid Table 6 Colorful Accent 6"/>
    <w:basedOn w:val="TableNormal"/>
    <w:uiPriority w:val="51"/>
    <w:rsid w:val="0061521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1521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1">
    <w:name w:val="Grid Table 1 Light Accent 1"/>
    <w:basedOn w:val="TableNormal"/>
    <w:uiPriority w:val="46"/>
    <w:rsid w:val="0075007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0F4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2FA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7AE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8C0C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F527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lainText">
    <w:name w:val="Plain Text"/>
    <w:basedOn w:val="Normal"/>
    <w:link w:val="PlainTextChar"/>
    <w:uiPriority w:val="99"/>
    <w:unhideWhenUsed/>
    <w:rsid w:val="007A1115"/>
    <w:pPr>
      <w:spacing w:after="0" w:line="240" w:lineRule="auto"/>
    </w:pPr>
    <w:rPr>
      <w:rFonts w:ascii="Tahoma" w:hAnsi="Tahoma" w:cs="Tahoma"/>
      <w:lang w:eastAsia="en-NZ"/>
    </w:rPr>
  </w:style>
  <w:style w:type="character" w:customStyle="1" w:styleId="PlainTextChar">
    <w:name w:val="Plain Text Char"/>
    <w:basedOn w:val="DefaultParagraphFont"/>
    <w:link w:val="PlainText"/>
    <w:uiPriority w:val="99"/>
    <w:rsid w:val="007A1115"/>
    <w:rPr>
      <w:rFonts w:ascii="Tahoma" w:hAnsi="Tahoma" w:cs="Tahoma"/>
      <w:sz w:val="20"/>
      <w:szCs w:val="20"/>
      <w:lang w:eastAsia="en-NZ"/>
    </w:rPr>
  </w:style>
  <w:style w:type="paragraph" w:styleId="FootnoteText">
    <w:name w:val="footnote text"/>
    <w:basedOn w:val="Normal"/>
    <w:link w:val="FootnoteTextChar"/>
    <w:uiPriority w:val="99"/>
    <w:semiHidden/>
    <w:unhideWhenUsed/>
    <w:rsid w:val="00455988"/>
    <w:pPr>
      <w:spacing w:after="0" w:line="240" w:lineRule="auto"/>
    </w:pPr>
  </w:style>
  <w:style w:type="character" w:customStyle="1" w:styleId="FootnoteTextChar">
    <w:name w:val="Footnote Text Char"/>
    <w:basedOn w:val="DefaultParagraphFont"/>
    <w:link w:val="FootnoteText"/>
    <w:uiPriority w:val="99"/>
    <w:semiHidden/>
    <w:rsid w:val="00455988"/>
    <w:rPr>
      <w:rFonts w:ascii="Verdana" w:hAnsi="Verdana"/>
      <w:sz w:val="20"/>
      <w:szCs w:val="20"/>
    </w:rPr>
  </w:style>
  <w:style w:type="character" w:styleId="FootnoteReference">
    <w:name w:val="footnote reference"/>
    <w:basedOn w:val="DefaultParagraphFont"/>
    <w:uiPriority w:val="99"/>
    <w:semiHidden/>
    <w:unhideWhenUsed/>
    <w:rsid w:val="00455988"/>
    <w:rPr>
      <w:vertAlign w:val="superscript"/>
    </w:rPr>
  </w:style>
  <w:style w:type="paragraph" w:styleId="EndnoteText">
    <w:name w:val="endnote text"/>
    <w:basedOn w:val="Normal"/>
    <w:link w:val="EndnoteTextChar"/>
    <w:uiPriority w:val="99"/>
    <w:semiHidden/>
    <w:unhideWhenUsed/>
    <w:rsid w:val="00B00104"/>
    <w:pPr>
      <w:spacing w:after="0" w:line="240" w:lineRule="auto"/>
    </w:pPr>
  </w:style>
  <w:style w:type="character" w:customStyle="1" w:styleId="EndnoteTextChar">
    <w:name w:val="Endnote Text Char"/>
    <w:basedOn w:val="DefaultParagraphFont"/>
    <w:link w:val="EndnoteText"/>
    <w:uiPriority w:val="99"/>
    <w:semiHidden/>
    <w:rsid w:val="00B00104"/>
    <w:rPr>
      <w:rFonts w:ascii="Verdana" w:hAnsi="Verdana"/>
      <w:sz w:val="20"/>
      <w:szCs w:val="20"/>
    </w:rPr>
  </w:style>
  <w:style w:type="character" w:styleId="EndnoteReference">
    <w:name w:val="endnote reference"/>
    <w:basedOn w:val="DefaultParagraphFont"/>
    <w:uiPriority w:val="99"/>
    <w:semiHidden/>
    <w:unhideWhenUsed/>
    <w:rsid w:val="00B00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2640">
      <w:bodyDiv w:val="1"/>
      <w:marLeft w:val="0"/>
      <w:marRight w:val="0"/>
      <w:marTop w:val="0"/>
      <w:marBottom w:val="0"/>
      <w:divBdr>
        <w:top w:val="none" w:sz="0" w:space="0" w:color="auto"/>
        <w:left w:val="none" w:sz="0" w:space="0" w:color="auto"/>
        <w:bottom w:val="none" w:sz="0" w:space="0" w:color="auto"/>
        <w:right w:val="none" w:sz="0" w:space="0" w:color="auto"/>
      </w:divBdr>
    </w:div>
    <w:div w:id="108862638">
      <w:bodyDiv w:val="1"/>
      <w:marLeft w:val="0"/>
      <w:marRight w:val="0"/>
      <w:marTop w:val="0"/>
      <w:marBottom w:val="0"/>
      <w:divBdr>
        <w:top w:val="none" w:sz="0" w:space="0" w:color="auto"/>
        <w:left w:val="none" w:sz="0" w:space="0" w:color="auto"/>
        <w:bottom w:val="none" w:sz="0" w:space="0" w:color="auto"/>
        <w:right w:val="none" w:sz="0" w:space="0" w:color="auto"/>
      </w:divBdr>
    </w:div>
    <w:div w:id="285939937">
      <w:bodyDiv w:val="1"/>
      <w:marLeft w:val="0"/>
      <w:marRight w:val="0"/>
      <w:marTop w:val="0"/>
      <w:marBottom w:val="0"/>
      <w:divBdr>
        <w:top w:val="none" w:sz="0" w:space="0" w:color="auto"/>
        <w:left w:val="none" w:sz="0" w:space="0" w:color="auto"/>
        <w:bottom w:val="none" w:sz="0" w:space="0" w:color="auto"/>
        <w:right w:val="none" w:sz="0" w:space="0" w:color="auto"/>
      </w:divBdr>
    </w:div>
    <w:div w:id="345448804">
      <w:bodyDiv w:val="1"/>
      <w:marLeft w:val="0"/>
      <w:marRight w:val="0"/>
      <w:marTop w:val="0"/>
      <w:marBottom w:val="0"/>
      <w:divBdr>
        <w:top w:val="none" w:sz="0" w:space="0" w:color="auto"/>
        <w:left w:val="none" w:sz="0" w:space="0" w:color="auto"/>
        <w:bottom w:val="none" w:sz="0" w:space="0" w:color="auto"/>
        <w:right w:val="none" w:sz="0" w:space="0" w:color="auto"/>
      </w:divBdr>
    </w:div>
    <w:div w:id="350572842">
      <w:bodyDiv w:val="1"/>
      <w:marLeft w:val="0"/>
      <w:marRight w:val="0"/>
      <w:marTop w:val="0"/>
      <w:marBottom w:val="0"/>
      <w:divBdr>
        <w:top w:val="none" w:sz="0" w:space="0" w:color="auto"/>
        <w:left w:val="none" w:sz="0" w:space="0" w:color="auto"/>
        <w:bottom w:val="none" w:sz="0" w:space="0" w:color="auto"/>
        <w:right w:val="none" w:sz="0" w:space="0" w:color="auto"/>
      </w:divBdr>
    </w:div>
    <w:div w:id="464858385">
      <w:bodyDiv w:val="1"/>
      <w:marLeft w:val="0"/>
      <w:marRight w:val="0"/>
      <w:marTop w:val="0"/>
      <w:marBottom w:val="0"/>
      <w:divBdr>
        <w:top w:val="none" w:sz="0" w:space="0" w:color="auto"/>
        <w:left w:val="none" w:sz="0" w:space="0" w:color="auto"/>
        <w:bottom w:val="none" w:sz="0" w:space="0" w:color="auto"/>
        <w:right w:val="none" w:sz="0" w:space="0" w:color="auto"/>
      </w:divBdr>
    </w:div>
    <w:div w:id="472065959">
      <w:bodyDiv w:val="1"/>
      <w:marLeft w:val="0"/>
      <w:marRight w:val="0"/>
      <w:marTop w:val="0"/>
      <w:marBottom w:val="0"/>
      <w:divBdr>
        <w:top w:val="none" w:sz="0" w:space="0" w:color="auto"/>
        <w:left w:val="none" w:sz="0" w:space="0" w:color="auto"/>
        <w:bottom w:val="none" w:sz="0" w:space="0" w:color="auto"/>
        <w:right w:val="none" w:sz="0" w:space="0" w:color="auto"/>
      </w:divBdr>
    </w:div>
    <w:div w:id="474832092">
      <w:bodyDiv w:val="1"/>
      <w:marLeft w:val="0"/>
      <w:marRight w:val="0"/>
      <w:marTop w:val="0"/>
      <w:marBottom w:val="0"/>
      <w:divBdr>
        <w:top w:val="none" w:sz="0" w:space="0" w:color="auto"/>
        <w:left w:val="none" w:sz="0" w:space="0" w:color="auto"/>
        <w:bottom w:val="none" w:sz="0" w:space="0" w:color="auto"/>
        <w:right w:val="none" w:sz="0" w:space="0" w:color="auto"/>
      </w:divBdr>
    </w:div>
    <w:div w:id="818038681">
      <w:bodyDiv w:val="1"/>
      <w:marLeft w:val="0"/>
      <w:marRight w:val="0"/>
      <w:marTop w:val="0"/>
      <w:marBottom w:val="0"/>
      <w:divBdr>
        <w:top w:val="none" w:sz="0" w:space="0" w:color="auto"/>
        <w:left w:val="none" w:sz="0" w:space="0" w:color="auto"/>
        <w:bottom w:val="none" w:sz="0" w:space="0" w:color="auto"/>
        <w:right w:val="none" w:sz="0" w:space="0" w:color="auto"/>
      </w:divBdr>
    </w:div>
    <w:div w:id="876163011">
      <w:bodyDiv w:val="1"/>
      <w:marLeft w:val="0"/>
      <w:marRight w:val="0"/>
      <w:marTop w:val="0"/>
      <w:marBottom w:val="0"/>
      <w:divBdr>
        <w:top w:val="none" w:sz="0" w:space="0" w:color="auto"/>
        <w:left w:val="none" w:sz="0" w:space="0" w:color="auto"/>
        <w:bottom w:val="none" w:sz="0" w:space="0" w:color="auto"/>
        <w:right w:val="none" w:sz="0" w:space="0" w:color="auto"/>
      </w:divBdr>
    </w:div>
    <w:div w:id="939685440">
      <w:bodyDiv w:val="1"/>
      <w:marLeft w:val="0"/>
      <w:marRight w:val="0"/>
      <w:marTop w:val="0"/>
      <w:marBottom w:val="0"/>
      <w:divBdr>
        <w:top w:val="none" w:sz="0" w:space="0" w:color="auto"/>
        <w:left w:val="none" w:sz="0" w:space="0" w:color="auto"/>
        <w:bottom w:val="none" w:sz="0" w:space="0" w:color="auto"/>
        <w:right w:val="none" w:sz="0" w:space="0" w:color="auto"/>
      </w:divBdr>
    </w:div>
    <w:div w:id="1242331983">
      <w:bodyDiv w:val="1"/>
      <w:marLeft w:val="0"/>
      <w:marRight w:val="0"/>
      <w:marTop w:val="0"/>
      <w:marBottom w:val="0"/>
      <w:divBdr>
        <w:top w:val="none" w:sz="0" w:space="0" w:color="auto"/>
        <w:left w:val="none" w:sz="0" w:space="0" w:color="auto"/>
        <w:bottom w:val="none" w:sz="0" w:space="0" w:color="auto"/>
        <w:right w:val="none" w:sz="0" w:space="0" w:color="auto"/>
      </w:divBdr>
    </w:div>
    <w:div w:id="1408767256">
      <w:bodyDiv w:val="1"/>
      <w:marLeft w:val="0"/>
      <w:marRight w:val="0"/>
      <w:marTop w:val="0"/>
      <w:marBottom w:val="0"/>
      <w:divBdr>
        <w:top w:val="none" w:sz="0" w:space="0" w:color="auto"/>
        <w:left w:val="none" w:sz="0" w:space="0" w:color="auto"/>
        <w:bottom w:val="none" w:sz="0" w:space="0" w:color="auto"/>
        <w:right w:val="none" w:sz="0" w:space="0" w:color="auto"/>
      </w:divBdr>
    </w:div>
    <w:div w:id="1739939501">
      <w:bodyDiv w:val="1"/>
      <w:marLeft w:val="0"/>
      <w:marRight w:val="0"/>
      <w:marTop w:val="0"/>
      <w:marBottom w:val="0"/>
      <w:divBdr>
        <w:top w:val="none" w:sz="0" w:space="0" w:color="auto"/>
        <w:left w:val="none" w:sz="0" w:space="0" w:color="auto"/>
        <w:bottom w:val="none" w:sz="0" w:space="0" w:color="auto"/>
        <w:right w:val="none" w:sz="0" w:space="0" w:color="auto"/>
      </w:divBdr>
    </w:div>
    <w:div w:id="1895117346">
      <w:bodyDiv w:val="1"/>
      <w:marLeft w:val="0"/>
      <w:marRight w:val="0"/>
      <w:marTop w:val="0"/>
      <w:marBottom w:val="0"/>
      <w:divBdr>
        <w:top w:val="none" w:sz="0" w:space="0" w:color="auto"/>
        <w:left w:val="none" w:sz="0" w:space="0" w:color="auto"/>
        <w:bottom w:val="none" w:sz="0" w:space="0" w:color="auto"/>
        <w:right w:val="none" w:sz="0" w:space="0" w:color="auto"/>
      </w:divBdr>
    </w:div>
    <w:div w:id="1905214757">
      <w:bodyDiv w:val="1"/>
      <w:marLeft w:val="0"/>
      <w:marRight w:val="0"/>
      <w:marTop w:val="0"/>
      <w:marBottom w:val="0"/>
      <w:divBdr>
        <w:top w:val="none" w:sz="0" w:space="0" w:color="auto"/>
        <w:left w:val="none" w:sz="0" w:space="0" w:color="auto"/>
        <w:bottom w:val="none" w:sz="0" w:space="0" w:color="auto"/>
        <w:right w:val="none" w:sz="0" w:space="0" w:color="auto"/>
      </w:divBdr>
    </w:div>
    <w:div w:id="2001226134">
      <w:bodyDiv w:val="1"/>
      <w:marLeft w:val="0"/>
      <w:marRight w:val="0"/>
      <w:marTop w:val="0"/>
      <w:marBottom w:val="0"/>
      <w:divBdr>
        <w:top w:val="none" w:sz="0" w:space="0" w:color="auto"/>
        <w:left w:val="none" w:sz="0" w:space="0" w:color="auto"/>
        <w:bottom w:val="none" w:sz="0" w:space="0" w:color="auto"/>
        <w:right w:val="none" w:sz="0" w:space="0" w:color="auto"/>
      </w:divBdr>
    </w:div>
    <w:div w:id="201680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Waitomo district council</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BEC8743BADF84F9FBB38979566306D97" version="1.0.0">
  <systemFields>
    <field name="Objective-Id">
      <value order="0">A479619</value>
    </field>
    <field name="Objective-Title">
      <value order="0">VSW Action Plan 2020-21</value>
    </field>
    <field name="Objective-Description">
      <value order="0"/>
    </field>
    <field name="Objective-CreationStamp">
      <value order="0">2020-08-03T03:16:31Z</value>
    </field>
    <field name="Objective-IsApproved">
      <value order="0">false</value>
    </field>
    <field name="Objective-IsPublished">
      <value order="0">false</value>
    </field>
    <field name="Objective-DatePublished">
      <value order="0"/>
    </field>
    <field name="Objective-ModificationStamp">
      <value order="0">2020-08-25T01:21:19Z</value>
    </field>
    <field name="Objective-Owner">
      <value order="0">Clowdy Ngatai</value>
    </field>
    <field name="Objective-Path">
      <value order="0">WAITOMO DISTRICT COUNCIL FILE PLAN:COMMUNITY DEVELOPMENT:Vibrant Safe Waitomo:Vibrant Safe Waitomo (VSW):VSW Regional Coalition:Action Plan 2 - 2020/2021</value>
    </field>
    <field name="Objective-Parent">
      <value order="0">Action Plan 2 - 2020/2021</value>
    </field>
    <field name="Objective-State">
      <value order="0">Being Edited</value>
    </field>
    <field name="Objective-VersionId">
      <value order="0">vA634736</value>
    </field>
    <field name="Objective-Version">
      <value order="0">13.1</value>
    </field>
    <field name="Objective-VersionNumber">
      <value order="0">14</value>
    </field>
    <field name="Objective-VersionComment">
      <value order="0"/>
    </field>
    <field name="Objective-FileNumber">
      <value order="0">qA28697</value>
    </field>
    <field name="Objective-Classification">
      <value order="0"/>
    </field>
    <field name="Objective-Caveats">
      <value order="0"/>
    </field>
  </systemFields>
  <catalogues>
    <catalogue name="Policy And Plans - Council Type Catalogue" type="type" ori="id:cA36">
      <field name="Objective-Val Number">
        <value order="0"/>
      </field>
      <field name="Objective-Review Date">
        <value order="0"/>
      </field>
      <field name="Objective-Date Adopted">
        <value order="0"/>
      </field>
      <field name="Objective-Date Revoked">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A9EC47338E9F794F860F7D5A07506789" ma:contentTypeVersion="11" ma:contentTypeDescription="Create a new document." ma:contentTypeScope="" ma:versionID="922b338c3ddc17ca7a4ec3c3aa8d67c0">
  <xsd:schema xmlns:xsd="http://www.w3.org/2001/XMLSchema" xmlns:xs="http://www.w3.org/2001/XMLSchema" xmlns:p="http://schemas.microsoft.com/office/2006/metadata/properties" xmlns:ns3="5c9152dd-e5f4-4adc-98cc-8696fbd20a76" xmlns:ns4="2cc403e2-7654-426f-9347-58fda8d33561" targetNamespace="http://schemas.microsoft.com/office/2006/metadata/properties" ma:root="true" ma:fieldsID="334e7552fa335936fca2375466bee1fb" ns3:_="" ns4:_="">
    <xsd:import namespace="5c9152dd-e5f4-4adc-98cc-8696fbd20a76"/>
    <xsd:import namespace="2cc403e2-7654-426f-9347-58fda8d335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152dd-e5f4-4adc-98cc-8696fbd20a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403e2-7654-426f-9347-58fda8d335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578C30-A311-4A17-878E-383BE817D4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BEC8743BADF84F9FBB38979566306D97"/>
  </ds:schemaRefs>
</ds:datastoreItem>
</file>

<file path=customXml/itemProps4.xml><?xml version="1.0" encoding="utf-8"?>
<ds:datastoreItem xmlns:ds="http://schemas.openxmlformats.org/officeDocument/2006/customXml" ds:itemID="{75F92865-235E-48D6-861E-BBA2E945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152dd-e5f4-4adc-98cc-8696fbd20a76"/>
    <ds:schemaRef ds:uri="2cc403e2-7654-426f-9347-58fda8d33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78F803-E5EA-4825-BB42-0FD2200B22DA}">
  <ds:schemaRefs>
    <ds:schemaRef ds:uri="http://schemas.microsoft.com/sharepoint/v3/contenttype/forms"/>
  </ds:schemaRefs>
</ds:datastoreItem>
</file>

<file path=customXml/itemProps6.xml><?xml version="1.0" encoding="utf-8"?>
<ds:datastoreItem xmlns:ds="http://schemas.openxmlformats.org/officeDocument/2006/customXml" ds:itemID="{7668C2C6-B993-4DC2-981F-28158177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4136</Words>
  <Characters>23576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Vibrant Safe Waitomo Action Plan</vt:lpstr>
    </vt:vector>
  </TitlesOfParts>
  <Company>KEY CONTACT: manager Community development</Company>
  <LinksUpToDate>false</LinksUpToDate>
  <CharactersWithSpaces>27657</CharactersWithSpaces>
  <SharedDoc>false</SharedDoc>
  <HLinks>
    <vt:vector size="132" baseType="variant">
      <vt:variant>
        <vt:i4>1245241</vt:i4>
      </vt:variant>
      <vt:variant>
        <vt:i4>122</vt:i4>
      </vt:variant>
      <vt:variant>
        <vt:i4>0</vt:i4>
      </vt:variant>
      <vt:variant>
        <vt:i4>5</vt:i4>
      </vt:variant>
      <vt:variant>
        <vt:lpwstr/>
      </vt:variant>
      <vt:variant>
        <vt:lpwstr>_Toc25674492</vt:lpwstr>
      </vt:variant>
      <vt:variant>
        <vt:i4>1048633</vt:i4>
      </vt:variant>
      <vt:variant>
        <vt:i4>116</vt:i4>
      </vt:variant>
      <vt:variant>
        <vt:i4>0</vt:i4>
      </vt:variant>
      <vt:variant>
        <vt:i4>5</vt:i4>
      </vt:variant>
      <vt:variant>
        <vt:lpwstr/>
      </vt:variant>
      <vt:variant>
        <vt:lpwstr>_Toc25674491</vt:lpwstr>
      </vt:variant>
      <vt:variant>
        <vt:i4>1114169</vt:i4>
      </vt:variant>
      <vt:variant>
        <vt:i4>110</vt:i4>
      </vt:variant>
      <vt:variant>
        <vt:i4>0</vt:i4>
      </vt:variant>
      <vt:variant>
        <vt:i4>5</vt:i4>
      </vt:variant>
      <vt:variant>
        <vt:lpwstr/>
      </vt:variant>
      <vt:variant>
        <vt:lpwstr>_Toc25674490</vt:lpwstr>
      </vt:variant>
      <vt:variant>
        <vt:i4>1572920</vt:i4>
      </vt:variant>
      <vt:variant>
        <vt:i4>104</vt:i4>
      </vt:variant>
      <vt:variant>
        <vt:i4>0</vt:i4>
      </vt:variant>
      <vt:variant>
        <vt:i4>5</vt:i4>
      </vt:variant>
      <vt:variant>
        <vt:lpwstr/>
      </vt:variant>
      <vt:variant>
        <vt:lpwstr>_Toc25674489</vt:lpwstr>
      </vt:variant>
      <vt:variant>
        <vt:i4>1638456</vt:i4>
      </vt:variant>
      <vt:variant>
        <vt:i4>98</vt:i4>
      </vt:variant>
      <vt:variant>
        <vt:i4>0</vt:i4>
      </vt:variant>
      <vt:variant>
        <vt:i4>5</vt:i4>
      </vt:variant>
      <vt:variant>
        <vt:lpwstr/>
      </vt:variant>
      <vt:variant>
        <vt:lpwstr>_Toc25674488</vt:lpwstr>
      </vt:variant>
      <vt:variant>
        <vt:i4>1441848</vt:i4>
      </vt:variant>
      <vt:variant>
        <vt:i4>92</vt:i4>
      </vt:variant>
      <vt:variant>
        <vt:i4>0</vt:i4>
      </vt:variant>
      <vt:variant>
        <vt:i4>5</vt:i4>
      </vt:variant>
      <vt:variant>
        <vt:lpwstr/>
      </vt:variant>
      <vt:variant>
        <vt:lpwstr>_Toc25674487</vt:lpwstr>
      </vt:variant>
      <vt:variant>
        <vt:i4>1507384</vt:i4>
      </vt:variant>
      <vt:variant>
        <vt:i4>86</vt:i4>
      </vt:variant>
      <vt:variant>
        <vt:i4>0</vt:i4>
      </vt:variant>
      <vt:variant>
        <vt:i4>5</vt:i4>
      </vt:variant>
      <vt:variant>
        <vt:lpwstr/>
      </vt:variant>
      <vt:variant>
        <vt:lpwstr>_Toc25674486</vt:lpwstr>
      </vt:variant>
      <vt:variant>
        <vt:i4>1310776</vt:i4>
      </vt:variant>
      <vt:variant>
        <vt:i4>80</vt:i4>
      </vt:variant>
      <vt:variant>
        <vt:i4>0</vt:i4>
      </vt:variant>
      <vt:variant>
        <vt:i4>5</vt:i4>
      </vt:variant>
      <vt:variant>
        <vt:lpwstr/>
      </vt:variant>
      <vt:variant>
        <vt:lpwstr>_Toc25674485</vt:lpwstr>
      </vt:variant>
      <vt:variant>
        <vt:i4>1376312</vt:i4>
      </vt:variant>
      <vt:variant>
        <vt:i4>74</vt:i4>
      </vt:variant>
      <vt:variant>
        <vt:i4>0</vt:i4>
      </vt:variant>
      <vt:variant>
        <vt:i4>5</vt:i4>
      </vt:variant>
      <vt:variant>
        <vt:lpwstr/>
      </vt:variant>
      <vt:variant>
        <vt:lpwstr>_Toc25674484</vt:lpwstr>
      </vt:variant>
      <vt:variant>
        <vt:i4>1179704</vt:i4>
      </vt:variant>
      <vt:variant>
        <vt:i4>68</vt:i4>
      </vt:variant>
      <vt:variant>
        <vt:i4>0</vt:i4>
      </vt:variant>
      <vt:variant>
        <vt:i4>5</vt:i4>
      </vt:variant>
      <vt:variant>
        <vt:lpwstr/>
      </vt:variant>
      <vt:variant>
        <vt:lpwstr>_Toc25674483</vt:lpwstr>
      </vt:variant>
      <vt:variant>
        <vt:i4>1245240</vt:i4>
      </vt:variant>
      <vt:variant>
        <vt:i4>62</vt:i4>
      </vt:variant>
      <vt:variant>
        <vt:i4>0</vt:i4>
      </vt:variant>
      <vt:variant>
        <vt:i4>5</vt:i4>
      </vt:variant>
      <vt:variant>
        <vt:lpwstr/>
      </vt:variant>
      <vt:variant>
        <vt:lpwstr>_Toc25674482</vt:lpwstr>
      </vt:variant>
      <vt:variant>
        <vt:i4>1048632</vt:i4>
      </vt:variant>
      <vt:variant>
        <vt:i4>56</vt:i4>
      </vt:variant>
      <vt:variant>
        <vt:i4>0</vt:i4>
      </vt:variant>
      <vt:variant>
        <vt:i4>5</vt:i4>
      </vt:variant>
      <vt:variant>
        <vt:lpwstr/>
      </vt:variant>
      <vt:variant>
        <vt:lpwstr>_Toc25674481</vt:lpwstr>
      </vt:variant>
      <vt:variant>
        <vt:i4>1114168</vt:i4>
      </vt:variant>
      <vt:variant>
        <vt:i4>50</vt:i4>
      </vt:variant>
      <vt:variant>
        <vt:i4>0</vt:i4>
      </vt:variant>
      <vt:variant>
        <vt:i4>5</vt:i4>
      </vt:variant>
      <vt:variant>
        <vt:lpwstr/>
      </vt:variant>
      <vt:variant>
        <vt:lpwstr>_Toc25674480</vt:lpwstr>
      </vt:variant>
      <vt:variant>
        <vt:i4>1572919</vt:i4>
      </vt:variant>
      <vt:variant>
        <vt:i4>44</vt:i4>
      </vt:variant>
      <vt:variant>
        <vt:i4>0</vt:i4>
      </vt:variant>
      <vt:variant>
        <vt:i4>5</vt:i4>
      </vt:variant>
      <vt:variant>
        <vt:lpwstr/>
      </vt:variant>
      <vt:variant>
        <vt:lpwstr>_Toc25674479</vt:lpwstr>
      </vt:variant>
      <vt:variant>
        <vt:i4>1638455</vt:i4>
      </vt:variant>
      <vt:variant>
        <vt:i4>38</vt:i4>
      </vt:variant>
      <vt:variant>
        <vt:i4>0</vt:i4>
      </vt:variant>
      <vt:variant>
        <vt:i4>5</vt:i4>
      </vt:variant>
      <vt:variant>
        <vt:lpwstr/>
      </vt:variant>
      <vt:variant>
        <vt:lpwstr>_Toc25674478</vt:lpwstr>
      </vt:variant>
      <vt:variant>
        <vt:i4>1441847</vt:i4>
      </vt:variant>
      <vt:variant>
        <vt:i4>32</vt:i4>
      </vt:variant>
      <vt:variant>
        <vt:i4>0</vt:i4>
      </vt:variant>
      <vt:variant>
        <vt:i4>5</vt:i4>
      </vt:variant>
      <vt:variant>
        <vt:lpwstr/>
      </vt:variant>
      <vt:variant>
        <vt:lpwstr>_Toc25674477</vt:lpwstr>
      </vt:variant>
      <vt:variant>
        <vt:i4>1507383</vt:i4>
      </vt:variant>
      <vt:variant>
        <vt:i4>26</vt:i4>
      </vt:variant>
      <vt:variant>
        <vt:i4>0</vt:i4>
      </vt:variant>
      <vt:variant>
        <vt:i4>5</vt:i4>
      </vt:variant>
      <vt:variant>
        <vt:lpwstr/>
      </vt:variant>
      <vt:variant>
        <vt:lpwstr>_Toc25674476</vt:lpwstr>
      </vt:variant>
      <vt:variant>
        <vt:i4>1310775</vt:i4>
      </vt:variant>
      <vt:variant>
        <vt:i4>20</vt:i4>
      </vt:variant>
      <vt:variant>
        <vt:i4>0</vt:i4>
      </vt:variant>
      <vt:variant>
        <vt:i4>5</vt:i4>
      </vt:variant>
      <vt:variant>
        <vt:lpwstr/>
      </vt:variant>
      <vt:variant>
        <vt:lpwstr>_Toc25674475</vt:lpwstr>
      </vt:variant>
      <vt:variant>
        <vt:i4>1376311</vt:i4>
      </vt:variant>
      <vt:variant>
        <vt:i4>14</vt:i4>
      </vt:variant>
      <vt:variant>
        <vt:i4>0</vt:i4>
      </vt:variant>
      <vt:variant>
        <vt:i4>5</vt:i4>
      </vt:variant>
      <vt:variant>
        <vt:lpwstr/>
      </vt:variant>
      <vt:variant>
        <vt:lpwstr>_Toc25674474</vt:lpwstr>
      </vt:variant>
      <vt:variant>
        <vt:i4>1179703</vt:i4>
      </vt:variant>
      <vt:variant>
        <vt:i4>8</vt:i4>
      </vt:variant>
      <vt:variant>
        <vt:i4>0</vt:i4>
      </vt:variant>
      <vt:variant>
        <vt:i4>5</vt:i4>
      </vt:variant>
      <vt:variant>
        <vt:lpwstr/>
      </vt:variant>
      <vt:variant>
        <vt:lpwstr>_Toc25674473</vt:lpwstr>
      </vt:variant>
      <vt:variant>
        <vt:i4>1245239</vt:i4>
      </vt:variant>
      <vt:variant>
        <vt:i4>2</vt:i4>
      </vt:variant>
      <vt:variant>
        <vt:i4>0</vt:i4>
      </vt:variant>
      <vt:variant>
        <vt:i4>5</vt:i4>
      </vt:variant>
      <vt:variant>
        <vt:lpwstr/>
      </vt:variant>
      <vt:variant>
        <vt:lpwstr>_Toc25674472</vt:lpwstr>
      </vt:variant>
      <vt:variant>
        <vt:i4>8126527</vt:i4>
      </vt:variant>
      <vt:variant>
        <vt:i4>0</vt:i4>
      </vt:variant>
      <vt:variant>
        <vt:i4>0</vt:i4>
      </vt:variant>
      <vt:variant>
        <vt:i4>5</vt:i4>
      </vt:variant>
      <vt:variant>
        <vt:lpwstr>http://waitomonews.realviewdigital.com/?iid=165591&amp;crd=0&amp;searchKey=family%20violence</vt:lpwstr>
      </vt:variant>
      <vt:variant>
        <vt:lpwstr>folio=2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Vibrant Safe Waitomo Action Plan</dc:title>
  <dc:subject>2020/2021</dc:subject>
  <dc:creator>Vibrant Safe Waitomo Regional Coalition Group</dc:creator>
  <cp:keywords/>
  <dc:description/>
  <cp:lastModifiedBy>Clowdy Ngatai</cp:lastModifiedBy>
  <cp:revision>2</cp:revision>
  <cp:lastPrinted>2019-12-12T19:44:00Z</cp:lastPrinted>
  <dcterms:created xsi:type="dcterms:W3CDTF">2020-09-02T00:03:00Z</dcterms:created>
  <dcterms:modified xsi:type="dcterms:W3CDTF">2020-09-02T00:03:00Z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0x010100A9EC47338E9F794F860F7D5A07506789</vt:lpwstr>
  </property>
  <property fmtid="{D5CDD505-2E9C-101B-9397-08002B2CF9AE}" pid="3" name="Objective-Id">
    <vt:lpwstr>A479619</vt:lpwstr>
  </property>
  <property fmtid="{D5CDD505-2E9C-101B-9397-08002B2CF9AE}" pid="4" name="Objective-Title">
    <vt:lpwstr>VSW Action Plan 2020-21</vt:lpwstr>
  </property>
  <property fmtid="{D5CDD505-2E9C-101B-9397-08002B2CF9AE}" pid="5" name="Objective-Description">
    <vt:lpwstr/>
  </property>
  <property fmtid="{D5CDD505-2E9C-101B-9397-08002B2CF9AE}" pid="6" name="Objective-CreationStamp">
    <vt:filetime>2020-08-03T21:08:13Z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2020-09-01T21:54:46Z</vt:filetime>
  </property>
  <property fmtid="{D5CDD505-2E9C-101B-9397-08002B2CF9AE}" pid="10" name="Objective-ModificationStamp">
    <vt:filetime>2020-09-01T21:54:46Z</vt:filetime>
  </property>
  <property fmtid="{D5CDD505-2E9C-101B-9397-08002B2CF9AE}" pid="11" name="Objective-Owner">
    <vt:lpwstr>Clowdy Ngatai</vt:lpwstr>
  </property>
  <property fmtid="{D5CDD505-2E9C-101B-9397-08002B2CF9AE}" pid="12" name="Objective-Path">
    <vt:lpwstr>WAITOMO DISTRICT COUNCIL FILE PLAN:COMMUNITY DEVELOPMENT:Vibrant Safe Waitomo:Vibrant Safe Waitomo (VSW):VSW Regional Coalition:Action Plan 2 - 2020/2021:</vt:lpwstr>
  </property>
  <property fmtid="{D5CDD505-2E9C-101B-9397-08002B2CF9AE}" pid="13" name="Objective-Parent">
    <vt:lpwstr>Action Plan 2 - 2020/2021</vt:lpwstr>
  </property>
  <property fmtid="{D5CDD505-2E9C-101B-9397-08002B2CF9AE}" pid="14" name="Objective-State">
    <vt:lpwstr>Published</vt:lpwstr>
  </property>
  <property fmtid="{D5CDD505-2E9C-101B-9397-08002B2CF9AE}" pid="15" name="Objective-VersionId">
    <vt:lpwstr>vA634736</vt:lpwstr>
  </property>
  <property fmtid="{D5CDD505-2E9C-101B-9397-08002B2CF9AE}" pid="16" name="Objective-Version">
    <vt:lpwstr>14.0</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qA28697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Val Number">
    <vt:lpwstr/>
  </property>
  <property fmtid="{D5CDD505-2E9C-101B-9397-08002B2CF9AE}" pid="23" name="Objective-Asset ID">
    <vt:lpwstr/>
  </property>
  <property fmtid="{D5CDD505-2E9C-101B-9397-08002B2CF9AE}" pid="24" name="Objective-BC Number">
    <vt:lpwstr/>
  </property>
  <property fmtid="{D5CDD505-2E9C-101B-9397-08002B2CF9AE}" pid="25" name="Objective-Parcel ID">
    <vt:lpwstr/>
  </property>
  <property fmtid="{D5CDD505-2E9C-101B-9397-08002B2CF9AE}" pid="26" name="Objective-RM Number">
    <vt:lpwstr/>
  </property>
  <property fmtid="{D5CDD505-2E9C-101B-9397-08002B2CF9AE}" pid="27" name="Objective-Street Address">
    <vt:lpwstr/>
  </property>
  <property fmtid="{D5CDD505-2E9C-101B-9397-08002B2CF9AE}" pid="28" name="Objective-Comment">
    <vt:lpwstr/>
  </property>
  <property fmtid="{D5CDD505-2E9C-101B-9397-08002B2CF9AE}" pid="29" name="Objective-Review Date">
    <vt:lpwstr/>
  </property>
  <property fmtid="{D5CDD505-2E9C-101B-9397-08002B2CF9AE}" pid="30" name="Objective-Date Adopted">
    <vt:lpwstr/>
  </property>
  <property fmtid="{D5CDD505-2E9C-101B-9397-08002B2CF9AE}" pid="31" name="Objective-Date Revoked">
    <vt:lpwstr/>
  </property>
</Properties>
</file>